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E3C083" w14:textId="77777777" w:rsidR="00727FEE" w:rsidRPr="00F84ABD" w:rsidRDefault="00253B66" w:rsidP="00A622FF">
      <w:pPr>
        <w:spacing w:after="0" w:line="480" w:lineRule="auto"/>
        <w:ind w:left="0" w:firstLine="720"/>
        <w:rPr>
          <w:szCs w:val="24"/>
        </w:rPr>
      </w:pPr>
      <w:r w:rsidRPr="00F84ABD">
        <w:rPr>
          <w:rFonts w:eastAsia="Calibri"/>
          <w:szCs w:val="24"/>
        </w:rPr>
        <w:t xml:space="preserve"> </w:t>
      </w:r>
    </w:p>
    <w:p w14:paraId="745D167D" w14:textId="77777777" w:rsidR="00727FEE" w:rsidRPr="00F84ABD" w:rsidRDefault="00253B66" w:rsidP="00A622FF">
      <w:pPr>
        <w:spacing w:after="0" w:line="480" w:lineRule="auto"/>
        <w:ind w:left="0" w:firstLine="720"/>
        <w:rPr>
          <w:szCs w:val="24"/>
        </w:rPr>
      </w:pPr>
      <w:r w:rsidRPr="00F84ABD">
        <w:rPr>
          <w:szCs w:val="24"/>
        </w:rPr>
        <w:t xml:space="preserve"> </w:t>
      </w:r>
    </w:p>
    <w:p w14:paraId="32349C64" w14:textId="77777777" w:rsidR="00727FEE" w:rsidRPr="00F84ABD" w:rsidRDefault="00253B66" w:rsidP="00A622FF">
      <w:pPr>
        <w:spacing w:after="0" w:line="480" w:lineRule="auto"/>
        <w:ind w:left="0" w:firstLine="720"/>
        <w:rPr>
          <w:szCs w:val="24"/>
        </w:rPr>
      </w:pPr>
      <w:r w:rsidRPr="00F84ABD">
        <w:rPr>
          <w:szCs w:val="24"/>
        </w:rPr>
        <w:t xml:space="preserve"> </w:t>
      </w:r>
    </w:p>
    <w:p w14:paraId="27608039" w14:textId="77777777" w:rsidR="00727FEE" w:rsidRPr="00F84ABD" w:rsidRDefault="00253B66" w:rsidP="00A622FF">
      <w:pPr>
        <w:spacing w:after="0" w:line="480" w:lineRule="auto"/>
        <w:ind w:left="0" w:firstLine="720"/>
        <w:rPr>
          <w:szCs w:val="24"/>
        </w:rPr>
      </w:pPr>
      <w:r w:rsidRPr="00F84ABD">
        <w:rPr>
          <w:szCs w:val="24"/>
        </w:rPr>
        <w:t xml:space="preserve"> </w:t>
      </w:r>
    </w:p>
    <w:p w14:paraId="3C23C0A8" w14:textId="77777777" w:rsidR="00727FEE" w:rsidRPr="00F84ABD" w:rsidRDefault="00253B66" w:rsidP="00A622FF">
      <w:pPr>
        <w:spacing w:after="0" w:line="480" w:lineRule="auto"/>
        <w:ind w:left="0" w:firstLine="720"/>
        <w:rPr>
          <w:szCs w:val="24"/>
        </w:rPr>
      </w:pPr>
      <w:r w:rsidRPr="00F84ABD">
        <w:rPr>
          <w:szCs w:val="24"/>
        </w:rPr>
        <w:t xml:space="preserve"> </w:t>
      </w:r>
    </w:p>
    <w:p w14:paraId="51080135" w14:textId="3EE3CAC3" w:rsidR="00727FEE" w:rsidRPr="00F84ABD" w:rsidRDefault="00727FEE" w:rsidP="00080609">
      <w:pPr>
        <w:spacing w:after="0" w:line="480" w:lineRule="auto"/>
        <w:ind w:left="0" w:firstLine="720"/>
        <w:rPr>
          <w:szCs w:val="24"/>
        </w:rPr>
      </w:pPr>
    </w:p>
    <w:p w14:paraId="3B233F52" w14:textId="58108F1D" w:rsidR="00727FEE" w:rsidRPr="00F84ABD" w:rsidRDefault="00727FEE" w:rsidP="00235A83">
      <w:pPr>
        <w:spacing w:after="0" w:line="480" w:lineRule="auto"/>
        <w:ind w:left="0" w:firstLine="720"/>
        <w:jc w:val="center"/>
        <w:rPr>
          <w:szCs w:val="24"/>
        </w:rPr>
      </w:pPr>
    </w:p>
    <w:p w14:paraId="452BD676" w14:textId="0E4F1EC9" w:rsidR="000D0ADD" w:rsidRPr="00F84ABD" w:rsidRDefault="00253B66" w:rsidP="00080609">
      <w:pPr>
        <w:spacing w:after="0" w:line="480" w:lineRule="auto"/>
        <w:ind w:left="0" w:firstLine="0"/>
        <w:jc w:val="center"/>
        <w:rPr>
          <w:szCs w:val="24"/>
        </w:rPr>
      </w:pPr>
      <w:r w:rsidRPr="00F84ABD">
        <w:rPr>
          <w:b/>
          <w:szCs w:val="24"/>
        </w:rPr>
        <w:t xml:space="preserve">Immigration </w:t>
      </w:r>
      <w:r w:rsidR="00B77CCD" w:rsidRPr="00F84ABD">
        <w:rPr>
          <w:b/>
          <w:szCs w:val="24"/>
        </w:rPr>
        <w:t>and its Effects o</w:t>
      </w:r>
      <w:r w:rsidRPr="00F84ABD">
        <w:rPr>
          <w:b/>
          <w:szCs w:val="24"/>
        </w:rPr>
        <w:t>n American Electoral Politics</w:t>
      </w:r>
    </w:p>
    <w:p w14:paraId="62EE7EAE" w14:textId="0C5CB0EE" w:rsidR="00727FEE" w:rsidRPr="00F84ABD" w:rsidRDefault="00727FEE" w:rsidP="00080609">
      <w:pPr>
        <w:spacing w:after="0" w:line="480" w:lineRule="auto"/>
        <w:ind w:left="0" w:firstLine="0"/>
        <w:jc w:val="center"/>
        <w:rPr>
          <w:szCs w:val="24"/>
        </w:rPr>
      </w:pPr>
    </w:p>
    <w:p w14:paraId="727EB838" w14:textId="5AFC5EDF" w:rsidR="00727FEE" w:rsidRPr="00F84ABD" w:rsidRDefault="00727FEE" w:rsidP="00080609">
      <w:pPr>
        <w:spacing w:after="0" w:line="480" w:lineRule="auto"/>
        <w:ind w:left="0" w:firstLine="0"/>
        <w:jc w:val="center"/>
        <w:rPr>
          <w:szCs w:val="24"/>
        </w:rPr>
      </w:pPr>
    </w:p>
    <w:p w14:paraId="026E227A" w14:textId="1ED064A2" w:rsidR="00727FEE" w:rsidRPr="00F84ABD" w:rsidRDefault="00727FEE" w:rsidP="00080609">
      <w:pPr>
        <w:spacing w:after="0" w:line="480" w:lineRule="auto"/>
        <w:ind w:left="0" w:firstLine="0"/>
        <w:jc w:val="center"/>
        <w:rPr>
          <w:szCs w:val="24"/>
        </w:rPr>
      </w:pPr>
    </w:p>
    <w:p w14:paraId="562D459C" w14:textId="3BB1699A" w:rsidR="00727FEE" w:rsidRPr="00F84ABD" w:rsidRDefault="00727FEE" w:rsidP="00080609">
      <w:pPr>
        <w:spacing w:after="0" w:line="480" w:lineRule="auto"/>
        <w:ind w:left="0" w:firstLine="0"/>
        <w:jc w:val="center"/>
        <w:rPr>
          <w:szCs w:val="24"/>
        </w:rPr>
      </w:pPr>
    </w:p>
    <w:p w14:paraId="21D460B8" w14:textId="202D0F1D" w:rsidR="00727FEE" w:rsidRPr="00F84ABD" w:rsidRDefault="00253B66" w:rsidP="00080609">
      <w:pPr>
        <w:spacing w:after="0" w:line="480" w:lineRule="auto"/>
        <w:ind w:left="0" w:firstLine="0"/>
        <w:jc w:val="center"/>
        <w:rPr>
          <w:szCs w:val="24"/>
        </w:rPr>
      </w:pPr>
      <w:r w:rsidRPr="00F84ABD">
        <w:rPr>
          <w:szCs w:val="24"/>
        </w:rPr>
        <w:t>Policy Memo</w:t>
      </w:r>
    </w:p>
    <w:p w14:paraId="73CB4796" w14:textId="77777777" w:rsidR="00235A83" w:rsidRDefault="00253B66" w:rsidP="00080609">
      <w:pPr>
        <w:spacing w:after="0" w:line="480" w:lineRule="auto"/>
        <w:ind w:left="0" w:firstLine="0"/>
        <w:jc w:val="center"/>
        <w:rPr>
          <w:szCs w:val="24"/>
        </w:rPr>
      </w:pPr>
      <w:r w:rsidRPr="00F84ABD">
        <w:rPr>
          <w:szCs w:val="24"/>
        </w:rPr>
        <w:t>Name</w:t>
      </w:r>
    </w:p>
    <w:p w14:paraId="73E3B923" w14:textId="58864AB7" w:rsidR="00235A83" w:rsidRPr="00F84ABD" w:rsidRDefault="00253B66" w:rsidP="00080609">
      <w:pPr>
        <w:spacing w:after="0" w:line="480" w:lineRule="auto"/>
        <w:ind w:left="0" w:firstLine="0"/>
        <w:jc w:val="center"/>
        <w:rPr>
          <w:szCs w:val="24"/>
        </w:rPr>
      </w:pPr>
      <w:r w:rsidRPr="00F84ABD">
        <w:rPr>
          <w:szCs w:val="24"/>
        </w:rPr>
        <w:t>Course unit</w:t>
      </w:r>
    </w:p>
    <w:p w14:paraId="1F17B30D" w14:textId="7F6C522F" w:rsidR="00727FEE" w:rsidRPr="00F84ABD" w:rsidRDefault="00253B66" w:rsidP="00080609">
      <w:pPr>
        <w:spacing w:after="0" w:line="480" w:lineRule="auto"/>
        <w:ind w:left="0" w:firstLine="0"/>
        <w:jc w:val="center"/>
        <w:rPr>
          <w:szCs w:val="24"/>
        </w:rPr>
      </w:pPr>
      <w:r w:rsidRPr="00F84ABD">
        <w:rPr>
          <w:szCs w:val="24"/>
        </w:rPr>
        <w:t>Professor</w:t>
      </w:r>
    </w:p>
    <w:p w14:paraId="7AFF05FB" w14:textId="77777777" w:rsidR="00235A83" w:rsidRDefault="00253B66" w:rsidP="00080609">
      <w:pPr>
        <w:spacing w:after="0" w:line="480" w:lineRule="auto"/>
        <w:ind w:left="0" w:firstLine="0"/>
        <w:jc w:val="center"/>
        <w:rPr>
          <w:szCs w:val="24"/>
        </w:rPr>
      </w:pPr>
      <w:r w:rsidRPr="00F84ABD">
        <w:rPr>
          <w:szCs w:val="24"/>
        </w:rPr>
        <w:t>Date</w:t>
      </w:r>
    </w:p>
    <w:p w14:paraId="5AE07491" w14:textId="77777777" w:rsidR="002B62D2" w:rsidRPr="00F84ABD" w:rsidRDefault="002B62D2" w:rsidP="002B62D2">
      <w:pPr>
        <w:spacing w:after="0" w:line="480" w:lineRule="auto"/>
        <w:ind w:left="0" w:firstLine="0"/>
        <w:jc w:val="center"/>
        <w:rPr>
          <w:szCs w:val="24"/>
        </w:rPr>
      </w:pPr>
      <w:r>
        <w:rPr>
          <w:szCs w:val="24"/>
        </w:rPr>
        <w:t>Institution of Affiliation</w:t>
      </w:r>
    </w:p>
    <w:p w14:paraId="2C1C75D0" w14:textId="77777777" w:rsidR="002B62D2" w:rsidRPr="00F84ABD" w:rsidRDefault="002B62D2" w:rsidP="00080609">
      <w:pPr>
        <w:spacing w:after="0" w:line="480" w:lineRule="auto"/>
        <w:ind w:left="0" w:firstLine="0"/>
        <w:jc w:val="center"/>
        <w:rPr>
          <w:szCs w:val="24"/>
        </w:rPr>
      </w:pPr>
    </w:p>
    <w:p w14:paraId="7E514C1E" w14:textId="693CDB76" w:rsidR="00727FEE" w:rsidRPr="00F84ABD" w:rsidRDefault="00727FEE" w:rsidP="00080609">
      <w:pPr>
        <w:spacing w:after="0" w:line="480" w:lineRule="auto"/>
        <w:ind w:left="0" w:firstLine="0"/>
        <w:jc w:val="center"/>
        <w:rPr>
          <w:szCs w:val="24"/>
        </w:rPr>
      </w:pPr>
    </w:p>
    <w:p w14:paraId="1015479E" w14:textId="77777777" w:rsidR="00235A83" w:rsidRDefault="00235A83" w:rsidP="00235A83">
      <w:pPr>
        <w:spacing w:after="0" w:line="480" w:lineRule="auto"/>
        <w:ind w:left="0" w:firstLine="720"/>
        <w:rPr>
          <w:szCs w:val="24"/>
        </w:rPr>
      </w:pPr>
    </w:p>
    <w:p w14:paraId="68802C07" w14:textId="77777777" w:rsidR="00080609" w:rsidRPr="00F84ABD" w:rsidRDefault="00080609" w:rsidP="00235A83">
      <w:pPr>
        <w:spacing w:after="0" w:line="480" w:lineRule="auto"/>
        <w:ind w:left="0" w:firstLine="720"/>
        <w:rPr>
          <w:szCs w:val="24"/>
        </w:rPr>
      </w:pPr>
    </w:p>
    <w:p w14:paraId="2D78C0FA" w14:textId="77777777" w:rsidR="00557097" w:rsidRPr="00F84ABD" w:rsidRDefault="00557097" w:rsidP="00235A83">
      <w:pPr>
        <w:spacing w:after="0" w:line="480" w:lineRule="auto"/>
        <w:ind w:left="0" w:firstLine="720"/>
        <w:rPr>
          <w:rFonts w:eastAsia="Calibri"/>
          <w:szCs w:val="24"/>
        </w:rPr>
      </w:pPr>
    </w:p>
    <w:p w14:paraId="5753FA12" w14:textId="259C8A3F" w:rsidR="00696061" w:rsidRPr="00F84ABD" w:rsidRDefault="00696061" w:rsidP="00A21B23">
      <w:pPr>
        <w:spacing w:after="0" w:line="480" w:lineRule="auto"/>
        <w:ind w:left="0" w:firstLine="0"/>
        <w:rPr>
          <w:rFonts w:eastAsia="Calibri"/>
          <w:szCs w:val="24"/>
        </w:rPr>
      </w:pPr>
    </w:p>
    <w:p w14:paraId="65E1BC1D" w14:textId="01705D25" w:rsidR="003F4C32" w:rsidRPr="00A21B23" w:rsidRDefault="00253B66" w:rsidP="00370DDE">
      <w:pPr>
        <w:spacing w:after="0" w:line="480" w:lineRule="auto"/>
        <w:rPr>
          <w:b/>
          <w:szCs w:val="24"/>
        </w:rPr>
      </w:pPr>
      <w:r w:rsidRPr="00A21B23">
        <w:rPr>
          <w:b/>
          <w:szCs w:val="24"/>
        </w:rPr>
        <w:t>Summary</w:t>
      </w:r>
      <w:r w:rsidR="00A21B23">
        <w:rPr>
          <w:b/>
          <w:szCs w:val="24"/>
        </w:rPr>
        <w:t>:</w:t>
      </w:r>
    </w:p>
    <w:p w14:paraId="09F74195" w14:textId="4D61C788" w:rsidR="00BE4BC9" w:rsidRPr="00F84ABD" w:rsidRDefault="00253B66" w:rsidP="00A622FF">
      <w:pPr>
        <w:pStyle w:val="NormalWeb"/>
        <w:shd w:val="clear" w:color="auto" w:fill="FFFFFF"/>
        <w:spacing w:before="0" w:beforeAutospacing="0" w:after="0" w:afterAutospacing="0" w:line="480" w:lineRule="auto"/>
        <w:ind w:firstLine="720"/>
      </w:pPr>
      <w:r w:rsidRPr="00F84ABD">
        <w:t xml:space="preserve">Immigration is closely linked to elections in America because of how it has historically fuelled organizational formation and the execution of innovative tactics during elections. A case example </w:t>
      </w:r>
      <w:r w:rsidR="007D5B56">
        <w:t>is that</w:t>
      </w:r>
      <w:r w:rsidRPr="00F84ABD">
        <w:t xml:space="preserve"> in the mid-1800s when organizations across </w:t>
      </w:r>
      <w:r w:rsidR="0056728A" w:rsidRPr="00F84ABD">
        <w:t>New York City</w:t>
      </w:r>
      <w:r w:rsidRPr="00F84ABD">
        <w:t xml:space="preserve"> enticed Irish immigrants to participate in elections by taking these individuals on lavish picnics and promises that they would be given city representation positions. The result was the Irish immigrants having influence over local elections</w:t>
      </w:r>
      <w:r w:rsidR="00862C3C" w:rsidRPr="00F84ABD">
        <w:t xml:space="preserve"> and having political </w:t>
      </w:r>
      <w:r w:rsidRPr="00F84ABD">
        <w:t xml:space="preserve">power from then subsequently in the </w:t>
      </w:r>
      <w:r w:rsidR="0056728A" w:rsidRPr="00F84ABD">
        <w:t>New York City</w:t>
      </w:r>
      <w:r w:rsidRPr="00F84ABD">
        <w:t xml:space="preserve"> government.</w:t>
      </w:r>
    </w:p>
    <w:p w14:paraId="21912191" w14:textId="224B6F5B" w:rsidR="00767A6D" w:rsidRPr="00F84ABD" w:rsidRDefault="00253B66" w:rsidP="00A622FF">
      <w:pPr>
        <w:pStyle w:val="NormalWeb"/>
        <w:shd w:val="clear" w:color="auto" w:fill="FFFFFF"/>
        <w:spacing w:before="0" w:beforeAutospacing="0" w:after="0" w:afterAutospacing="0" w:line="480" w:lineRule="auto"/>
        <w:ind w:firstLine="720"/>
      </w:pPr>
      <w:r w:rsidRPr="00F84ABD">
        <w:t xml:space="preserve">Recent elections in the </w:t>
      </w:r>
      <w:r w:rsidR="0056728A" w:rsidRPr="00F84ABD">
        <w:t>United States</w:t>
      </w:r>
      <w:r w:rsidRPr="00F84ABD">
        <w:t xml:space="preserve"> of America have witnessed the emergence of new </w:t>
      </w:r>
      <w:r w:rsidR="0056728A" w:rsidRPr="00F84ABD">
        <w:t>non-profit</w:t>
      </w:r>
      <w:r w:rsidRPr="00F84ABD">
        <w:t xml:space="preserve"> organizations that thrive on innovations.</w:t>
      </w:r>
      <w:r w:rsidR="00FA726A" w:rsidRPr="00F84ABD">
        <w:t xml:space="preserve"> It is also essential to understand that demographic changes and the patterns of political participation of immigrants in the </w:t>
      </w:r>
      <w:r w:rsidR="0056728A" w:rsidRPr="00F84ABD">
        <w:t>United States</w:t>
      </w:r>
      <w:r w:rsidR="00FA726A" w:rsidRPr="00F84ABD">
        <w:t xml:space="preserve"> influence the way specific organizations act when required </w:t>
      </w:r>
      <w:proofErr w:type="gramStart"/>
      <w:r w:rsidR="00FA726A" w:rsidRPr="00F84ABD">
        <w:t>to make</w:t>
      </w:r>
      <w:proofErr w:type="gramEnd"/>
      <w:r w:rsidR="00FA726A" w:rsidRPr="00F84ABD">
        <w:t xml:space="preserve"> decisi</w:t>
      </w:r>
      <w:r w:rsidR="007D5B56">
        <w:t>ons on how well immigrant</w:t>
      </w:r>
      <w:r w:rsidR="00FA726A" w:rsidRPr="00F84ABD">
        <w:t xml:space="preserve"> communities are to be involved in electoral politics. Therefore, immigrant populations that work for </w:t>
      </w:r>
      <w:r w:rsidR="0056728A" w:rsidRPr="00F84ABD">
        <w:t>non-profit</w:t>
      </w:r>
      <w:r w:rsidR="00FA726A" w:rsidRPr="00F84ABD">
        <w:t xml:space="preserve"> organizations,</w:t>
      </w:r>
      <w:r w:rsidR="00DA24E6" w:rsidRPr="00F84ABD">
        <w:t xml:space="preserve"> also have an influence in the elections of the </w:t>
      </w:r>
      <w:r w:rsidR="0056728A" w:rsidRPr="00F84ABD">
        <w:t>United States</w:t>
      </w:r>
      <w:r w:rsidR="00DA24E6" w:rsidRPr="00F84ABD">
        <w:t xml:space="preserve"> as the political promises can either encourage them to participate or not participate in elections</w:t>
      </w:r>
      <w:r w:rsidR="00DE1B05" w:rsidRPr="00F84ABD">
        <w:t xml:space="preserve">. This power in the hands of immigrants has made social reformers and philanthropists craft various ways of handling immigrants. Some want to assimilate newcomers while others want immigrants </w:t>
      </w:r>
      <w:r w:rsidR="007D5B56">
        <w:t>allowed to</w:t>
      </w:r>
      <w:r w:rsidR="00DE1B05" w:rsidRPr="00F84ABD">
        <w:t xml:space="preserve"> </w:t>
      </w:r>
      <w:r w:rsidR="007D5B56">
        <w:t>participate</w:t>
      </w:r>
      <w:r w:rsidR="00DE1B05" w:rsidRPr="00F84ABD">
        <w:t xml:space="preserve"> in the </w:t>
      </w:r>
      <w:r w:rsidR="0056728A" w:rsidRPr="00F84ABD">
        <w:t>United States</w:t>
      </w:r>
      <w:r w:rsidR="00DE1B05" w:rsidRPr="00F84ABD">
        <w:t xml:space="preserve"> elections.</w:t>
      </w:r>
    </w:p>
    <w:p w14:paraId="7F3A909B" w14:textId="6AAFAC1F" w:rsidR="00942CD4" w:rsidRPr="00F84ABD" w:rsidRDefault="0056728A" w:rsidP="00A622FF">
      <w:pPr>
        <w:spacing w:after="0" w:line="480" w:lineRule="auto"/>
        <w:ind w:left="0" w:firstLine="720"/>
        <w:rPr>
          <w:szCs w:val="24"/>
          <w:shd w:val="clear" w:color="auto" w:fill="FFFFFF"/>
        </w:rPr>
      </w:pPr>
      <w:r w:rsidRPr="00F84ABD">
        <w:rPr>
          <w:szCs w:val="24"/>
          <w:shd w:val="clear" w:color="auto" w:fill="FFFFFF"/>
        </w:rPr>
        <w:lastRenderedPageBreak/>
        <w:t>Patrons of various nonprofit organizations determine how these organizations make operational decisions</w:t>
      </w:r>
      <w:r>
        <w:rPr>
          <w:szCs w:val="24"/>
          <w:shd w:val="clear" w:color="auto" w:fill="FFFFFF"/>
        </w:rPr>
        <w:t>.</w:t>
      </w:r>
      <w:r>
        <w:rPr>
          <w:rStyle w:val="FootnoteReference"/>
          <w:szCs w:val="24"/>
          <w:shd w:val="clear" w:color="auto" w:fill="FFFFFF"/>
        </w:rPr>
        <w:footnoteReference w:id="1"/>
      </w:r>
      <w:r w:rsidRPr="00F84ABD">
        <w:rPr>
          <w:szCs w:val="24"/>
          <w:shd w:val="clear" w:color="auto" w:fill="FFFFFF"/>
        </w:rPr>
        <w:t xml:space="preserve"> Their decisions can therefore pull some organizations into delving deeply into electoral policies while other decisions influence organizations to distance themselves from electoral politics. Growing</w:t>
      </w:r>
      <w:r w:rsidR="00E65CD2" w:rsidRPr="00F84ABD">
        <w:rPr>
          <w:szCs w:val="24"/>
          <w:shd w:val="clear" w:color="auto" w:fill="FFFFFF"/>
        </w:rPr>
        <w:t xml:space="preserve"> immigrant communities have also in the past encouraged specific organizations to begin mobilizing local voters. Other immigrant communities have dissuaded their organizations from taking their time to facilitate voter registration activities, especially if their organizations do not win grants.</w:t>
      </w:r>
      <w:r w:rsidR="003951F9" w:rsidRPr="00F84ABD">
        <w:rPr>
          <w:szCs w:val="24"/>
          <w:shd w:val="clear" w:color="auto" w:fill="FFFFFF"/>
        </w:rPr>
        <w:t xml:space="preserve"> Additionally, while the broadcast of anti-immigrant political advertisement may limit the activities of immigrant organizations in one part of the country, in another part of the country, the advertisements encourage immigrant organizations to collaborate in</w:t>
      </w:r>
      <w:r w:rsidR="001E26AF" w:rsidRPr="00F84ABD">
        <w:rPr>
          <w:szCs w:val="24"/>
          <w:shd w:val="clear" w:color="auto" w:fill="FFFFFF"/>
        </w:rPr>
        <w:t xml:space="preserve"> the</w:t>
      </w:r>
      <w:r w:rsidR="003951F9" w:rsidRPr="00F84ABD">
        <w:rPr>
          <w:szCs w:val="24"/>
          <w:shd w:val="clear" w:color="auto" w:fill="FFFFFF"/>
        </w:rPr>
        <w:t xml:space="preserve"> </w:t>
      </w:r>
      <w:r w:rsidR="001E26AF" w:rsidRPr="00F84ABD">
        <w:rPr>
          <w:szCs w:val="24"/>
          <w:shd w:val="clear" w:color="auto" w:fill="FFFFFF"/>
        </w:rPr>
        <w:t>translation of</w:t>
      </w:r>
      <w:r w:rsidR="003951F9" w:rsidRPr="00F84ABD">
        <w:rPr>
          <w:szCs w:val="24"/>
          <w:shd w:val="clear" w:color="auto" w:fill="FFFFFF"/>
        </w:rPr>
        <w:t xml:space="preserve"> </w:t>
      </w:r>
      <w:r w:rsidR="001E26AF" w:rsidRPr="00F84ABD">
        <w:rPr>
          <w:szCs w:val="24"/>
          <w:shd w:val="clear" w:color="auto" w:fill="FFFFFF"/>
        </w:rPr>
        <w:t>voter information</w:t>
      </w:r>
      <w:r w:rsidR="00370DDE">
        <w:rPr>
          <w:szCs w:val="24"/>
          <w:shd w:val="clear" w:color="auto" w:fill="FFFFFF"/>
        </w:rPr>
        <w:t>.</w:t>
      </w:r>
      <w:r w:rsidR="00253B66">
        <w:rPr>
          <w:rStyle w:val="FootnoteReference"/>
          <w:szCs w:val="24"/>
          <w:shd w:val="clear" w:color="auto" w:fill="FFFFFF"/>
        </w:rPr>
        <w:footnoteReference w:id="2"/>
      </w:r>
    </w:p>
    <w:p w14:paraId="472D973B" w14:textId="38F62B23" w:rsidR="00942CD4" w:rsidRPr="00F84ABD" w:rsidRDefault="00253B66" w:rsidP="00370DDE">
      <w:pPr>
        <w:shd w:val="clear" w:color="auto" w:fill="FFFFFF"/>
        <w:spacing w:after="0" w:line="480" w:lineRule="auto"/>
        <w:rPr>
          <w:b/>
          <w:szCs w:val="24"/>
          <w:lang w:val="en-GB" w:eastAsia="en-GB"/>
        </w:rPr>
      </w:pPr>
      <w:r w:rsidRPr="00F84ABD">
        <w:rPr>
          <w:b/>
          <w:szCs w:val="24"/>
          <w:lang w:val="en-GB" w:eastAsia="en-GB"/>
        </w:rPr>
        <w:t>Background</w:t>
      </w:r>
      <w:r w:rsidR="00370DDE">
        <w:rPr>
          <w:b/>
          <w:szCs w:val="24"/>
          <w:lang w:val="en-GB" w:eastAsia="en-GB"/>
        </w:rPr>
        <w:t>:</w:t>
      </w:r>
    </w:p>
    <w:p w14:paraId="75F89EBA" w14:textId="457D0808" w:rsidR="000C3C42" w:rsidRPr="00F84ABD" w:rsidRDefault="00253B66" w:rsidP="00A622FF">
      <w:pPr>
        <w:shd w:val="clear" w:color="auto" w:fill="FFFFFF"/>
        <w:spacing w:after="0" w:line="480" w:lineRule="auto"/>
        <w:ind w:left="0" w:firstLine="720"/>
        <w:rPr>
          <w:szCs w:val="24"/>
          <w:lang w:val="en-GB" w:eastAsia="en-GB"/>
        </w:rPr>
      </w:pPr>
      <w:r w:rsidRPr="00F84ABD">
        <w:rPr>
          <w:szCs w:val="24"/>
          <w:lang w:val="en-GB" w:eastAsia="en-GB"/>
        </w:rPr>
        <w:t xml:space="preserve">The positions that political leaders hold in matters of immigration greatly determines whether such an electoral candidate shall succeed or fail. An example is in 2016 during the </w:t>
      </w:r>
      <w:r w:rsidR="0056728A" w:rsidRPr="00F84ABD">
        <w:rPr>
          <w:szCs w:val="24"/>
          <w:lang w:val="en-GB" w:eastAsia="en-GB"/>
        </w:rPr>
        <w:t>United States</w:t>
      </w:r>
      <w:r w:rsidRPr="00F84ABD">
        <w:rPr>
          <w:szCs w:val="24"/>
          <w:lang w:val="en-GB" w:eastAsia="en-GB"/>
        </w:rPr>
        <w:t xml:space="preserve"> presidential election and the after-effects of the elections. During these elections, the current </w:t>
      </w:r>
      <w:r w:rsidR="0056728A" w:rsidRPr="00F84ABD">
        <w:rPr>
          <w:szCs w:val="24"/>
          <w:lang w:val="en-GB" w:eastAsia="en-GB"/>
        </w:rPr>
        <w:t>United States</w:t>
      </w:r>
      <w:r w:rsidRPr="00F84ABD">
        <w:rPr>
          <w:szCs w:val="24"/>
          <w:lang w:val="en-GB" w:eastAsia="en-GB"/>
        </w:rPr>
        <w:t xml:space="preserve"> of America's President Donald Trump held strong positions against illegal immigration. He promised to construct a border wall to prevent the entry of immigrants from Syria and all other sanctuary cities into the </w:t>
      </w:r>
      <w:r w:rsidR="0056728A" w:rsidRPr="00F84ABD">
        <w:rPr>
          <w:szCs w:val="24"/>
          <w:lang w:val="en-GB" w:eastAsia="en-GB"/>
        </w:rPr>
        <w:t>United States</w:t>
      </w:r>
      <w:r w:rsidRPr="00F84ABD">
        <w:rPr>
          <w:szCs w:val="24"/>
          <w:lang w:val="en-GB" w:eastAsia="en-GB"/>
        </w:rPr>
        <w:t xml:space="preserve"> of America. At the same time, the </w:t>
      </w:r>
      <w:r w:rsidRPr="00F84ABD">
        <w:rPr>
          <w:szCs w:val="24"/>
          <w:lang w:val="en-GB" w:eastAsia="en-GB"/>
        </w:rPr>
        <w:lastRenderedPageBreak/>
        <w:t xml:space="preserve">Brexit voting pattern in the </w:t>
      </w:r>
      <w:r w:rsidR="0056728A" w:rsidRPr="00F84ABD">
        <w:rPr>
          <w:szCs w:val="24"/>
          <w:lang w:val="en-GB" w:eastAsia="en-GB"/>
        </w:rPr>
        <w:t>United Kingdom</w:t>
      </w:r>
      <w:r w:rsidRPr="00F84ABD">
        <w:rPr>
          <w:szCs w:val="24"/>
          <w:lang w:val="en-GB" w:eastAsia="en-GB"/>
        </w:rPr>
        <w:t>, as well as the Germany 2017 general elections and Italy's 2018 general elections all, have revealed how controversial political stands on immigration can influence electoral success.</w:t>
      </w:r>
    </w:p>
    <w:p w14:paraId="6405CF95" w14:textId="2B15F008" w:rsidR="002A0492" w:rsidRPr="00F84ABD" w:rsidRDefault="00253B66" w:rsidP="00A622FF">
      <w:pPr>
        <w:shd w:val="clear" w:color="auto" w:fill="FFFFFF"/>
        <w:spacing w:after="0" w:line="480" w:lineRule="auto"/>
        <w:ind w:left="0" w:firstLine="720"/>
        <w:rPr>
          <w:szCs w:val="24"/>
          <w:lang w:val="en-GB" w:eastAsia="en-GB"/>
        </w:rPr>
      </w:pPr>
      <w:r w:rsidRPr="00F84ABD">
        <w:rPr>
          <w:szCs w:val="24"/>
          <w:lang w:val="en-GB" w:eastAsia="en-GB"/>
        </w:rPr>
        <w:t xml:space="preserve">Indeed immigration has a significant effect on political outcomes of any election. To substantiate this claim, the vote share pattern in the </w:t>
      </w:r>
      <w:r w:rsidR="0056728A" w:rsidRPr="00F84ABD">
        <w:rPr>
          <w:szCs w:val="24"/>
          <w:lang w:val="en-GB" w:eastAsia="en-GB"/>
        </w:rPr>
        <w:t>United States</w:t>
      </w:r>
      <w:r w:rsidRPr="00F84ABD">
        <w:rPr>
          <w:szCs w:val="24"/>
          <w:lang w:val="en-GB" w:eastAsia="en-GB"/>
        </w:rPr>
        <w:t xml:space="preserve"> </w:t>
      </w:r>
      <w:r w:rsidR="00DE0A26" w:rsidRPr="00F84ABD">
        <w:rPr>
          <w:szCs w:val="24"/>
          <w:lang w:val="en-GB" w:eastAsia="en-GB"/>
        </w:rPr>
        <w:t xml:space="preserve">received </w:t>
      </w:r>
      <w:r w:rsidRPr="00F84ABD">
        <w:rPr>
          <w:szCs w:val="24"/>
          <w:lang w:val="en-GB" w:eastAsia="en-GB"/>
        </w:rPr>
        <w:t xml:space="preserve">by the </w:t>
      </w:r>
      <w:r w:rsidR="0056728A" w:rsidRPr="00F84ABD">
        <w:rPr>
          <w:szCs w:val="24"/>
          <w:lang w:val="en-GB" w:eastAsia="en-GB"/>
        </w:rPr>
        <w:t>Republican Party</w:t>
      </w:r>
      <w:r w:rsidRPr="00F84ABD">
        <w:rPr>
          <w:szCs w:val="24"/>
          <w:lang w:val="en-GB" w:eastAsia="en-GB"/>
        </w:rPr>
        <w:t xml:space="preserve"> across all the counties in a span of twenty years</w:t>
      </w:r>
      <w:r w:rsidR="006242CB" w:rsidRPr="00F84ABD">
        <w:rPr>
          <w:szCs w:val="24"/>
          <w:lang w:val="en-GB" w:eastAsia="en-GB"/>
        </w:rPr>
        <w:t>, 1990-2010</w:t>
      </w:r>
      <w:r w:rsidRPr="00F84ABD">
        <w:rPr>
          <w:szCs w:val="24"/>
          <w:lang w:val="en-GB" w:eastAsia="en-GB"/>
        </w:rPr>
        <w:t xml:space="preserve"> </w:t>
      </w:r>
      <w:r w:rsidR="000257C1" w:rsidRPr="00F84ABD">
        <w:rPr>
          <w:szCs w:val="24"/>
          <w:lang w:val="en-GB" w:eastAsia="en-GB"/>
        </w:rPr>
        <w:t>is</w:t>
      </w:r>
      <w:r w:rsidRPr="00F84ABD">
        <w:rPr>
          <w:szCs w:val="24"/>
          <w:lang w:val="en-GB" w:eastAsia="en-GB"/>
        </w:rPr>
        <w:t xml:space="preserve"> wise having a look at.</w:t>
      </w:r>
    </w:p>
    <w:p w14:paraId="5EB22D33" w14:textId="56E1B634" w:rsidR="00885858" w:rsidRPr="00F84ABD" w:rsidRDefault="00253B66" w:rsidP="00370DDE">
      <w:pPr>
        <w:shd w:val="clear" w:color="auto" w:fill="FFFFFF"/>
        <w:spacing w:after="0" w:line="480" w:lineRule="auto"/>
        <w:rPr>
          <w:b/>
          <w:szCs w:val="24"/>
          <w:lang w:val="en-GB" w:eastAsia="en-GB"/>
        </w:rPr>
      </w:pPr>
      <w:r w:rsidRPr="00F84ABD">
        <w:rPr>
          <w:b/>
          <w:szCs w:val="24"/>
          <w:lang w:val="en-GB" w:eastAsia="en-GB"/>
        </w:rPr>
        <w:t>Analysis</w:t>
      </w:r>
      <w:r w:rsidR="00370DDE">
        <w:rPr>
          <w:b/>
          <w:szCs w:val="24"/>
          <w:lang w:val="en-GB" w:eastAsia="en-GB"/>
        </w:rPr>
        <w:t>:</w:t>
      </w:r>
    </w:p>
    <w:p w14:paraId="024AC5C0" w14:textId="1B8F1BE6" w:rsidR="00C775CD" w:rsidRPr="00F84ABD" w:rsidRDefault="00253B66" w:rsidP="00A622FF">
      <w:pPr>
        <w:shd w:val="clear" w:color="auto" w:fill="FFFFFF"/>
        <w:spacing w:after="0" w:line="480" w:lineRule="auto"/>
        <w:ind w:left="0" w:firstLine="720"/>
        <w:rPr>
          <w:szCs w:val="24"/>
          <w:lang w:val="en-GB" w:eastAsia="en-GB"/>
        </w:rPr>
      </w:pPr>
      <w:r w:rsidRPr="00F84ABD">
        <w:rPr>
          <w:szCs w:val="24"/>
          <w:lang w:val="en-GB" w:eastAsia="en-GB"/>
        </w:rPr>
        <w:t xml:space="preserve">The last thirty years have witnessed an enormous inflow of immigrants into the </w:t>
      </w:r>
      <w:r w:rsidR="0056728A" w:rsidRPr="00F84ABD">
        <w:rPr>
          <w:szCs w:val="24"/>
          <w:lang w:val="en-GB" w:eastAsia="en-GB"/>
        </w:rPr>
        <w:t>United States</w:t>
      </w:r>
      <w:r w:rsidRPr="00F84ABD">
        <w:rPr>
          <w:szCs w:val="24"/>
          <w:lang w:val="en-GB" w:eastAsia="en-GB"/>
        </w:rPr>
        <w:t xml:space="preserve"> of America. These immigrants have shaped both American society and the American economy. Immigrants affect the opportunities available in the market hence affecting the productivity and specialization of these natives. Immigrants also affect the host country's economy by influencing consumption patterns, fiscal effects, contributing to scientific innovations. Immigrants impact a country's sense of security and its social norms</w:t>
      </w:r>
      <w:r>
        <w:rPr>
          <w:rStyle w:val="FootnoteReference"/>
          <w:szCs w:val="24"/>
          <w:lang w:val="en-GB" w:eastAsia="en-GB"/>
        </w:rPr>
        <w:footnoteReference w:id="3"/>
      </w:r>
      <w:r w:rsidRPr="00F84ABD">
        <w:rPr>
          <w:szCs w:val="24"/>
          <w:lang w:val="en-GB" w:eastAsia="en-GB"/>
        </w:rPr>
        <w:t>.</w:t>
      </w:r>
      <w:r w:rsidR="00904AD8" w:rsidRPr="00F84ABD">
        <w:rPr>
          <w:szCs w:val="24"/>
          <w:lang w:val="en-GB" w:eastAsia="en-GB"/>
        </w:rPr>
        <w:t xml:space="preserve"> All of these elements affect political outcomes. </w:t>
      </w:r>
    </w:p>
    <w:p w14:paraId="58904A89" w14:textId="0D5F2E63" w:rsidR="00904AD8" w:rsidRPr="00C775CD" w:rsidRDefault="00253B66" w:rsidP="00A622FF">
      <w:pPr>
        <w:shd w:val="clear" w:color="auto" w:fill="FFFFFF"/>
        <w:spacing w:after="0" w:line="480" w:lineRule="auto"/>
        <w:ind w:left="0" w:firstLine="720"/>
        <w:rPr>
          <w:szCs w:val="24"/>
          <w:lang w:val="en-GB" w:eastAsia="en-GB"/>
        </w:rPr>
      </w:pPr>
      <w:r w:rsidRPr="00F84ABD">
        <w:rPr>
          <w:szCs w:val="24"/>
          <w:lang w:val="en-GB" w:eastAsia="en-GB"/>
        </w:rPr>
        <w:t xml:space="preserve">In America, the </w:t>
      </w:r>
      <w:r w:rsidR="0056728A" w:rsidRPr="00F84ABD">
        <w:rPr>
          <w:szCs w:val="24"/>
          <w:lang w:val="en-GB" w:eastAsia="en-GB"/>
        </w:rPr>
        <w:t>Republican Party</w:t>
      </w:r>
      <w:r w:rsidRPr="00F84ABD">
        <w:rPr>
          <w:szCs w:val="24"/>
          <w:lang w:val="en-GB" w:eastAsia="en-GB"/>
        </w:rPr>
        <w:t xml:space="preserve"> receives a low vote share when the number of high skilled immigrant voters supersedes the number of highly qualified members of the local community. </w:t>
      </w:r>
      <w:proofErr w:type="gramStart"/>
      <w:r w:rsidRPr="00F84ABD">
        <w:rPr>
          <w:szCs w:val="24"/>
          <w:lang w:val="en-GB" w:eastAsia="en-GB"/>
        </w:rPr>
        <w:t xml:space="preserve">On the other hand, when the number of low-skilled immigrants increases as compared to that of the number of low-skilled members of the local community, then the vote share of the </w:t>
      </w:r>
      <w:r w:rsidR="0056728A" w:rsidRPr="00F84ABD">
        <w:rPr>
          <w:szCs w:val="24"/>
          <w:lang w:val="en-GB" w:eastAsia="en-GB"/>
        </w:rPr>
        <w:t>Republican Party</w:t>
      </w:r>
      <w:r w:rsidRPr="00F84ABD">
        <w:rPr>
          <w:szCs w:val="24"/>
          <w:lang w:val="en-GB" w:eastAsia="en-GB"/>
        </w:rPr>
        <w:t xml:space="preserve"> increases.</w:t>
      </w:r>
      <w:proofErr w:type="gramEnd"/>
      <w:r w:rsidRPr="00F84ABD">
        <w:rPr>
          <w:szCs w:val="24"/>
          <w:lang w:val="en-GB" w:eastAsia="en-GB"/>
        </w:rPr>
        <w:t xml:space="preserve">  This was evident betwee</w:t>
      </w:r>
      <w:r w:rsidR="00E1552C" w:rsidRPr="00F84ABD">
        <w:rPr>
          <w:szCs w:val="24"/>
          <w:lang w:val="en-GB" w:eastAsia="en-GB"/>
        </w:rPr>
        <w:t xml:space="preserve">n 1990 and 2001 in all </w:t>
      </w:r>
      <w:r w:rsidR="0056728A" w:rsidRPr="00F84ABD">
        <w:rPr>
          <w:szCs w:val="24"/>
          <w:lang w:val="en-GB" w:eastAsia="en-GB"/>
        </w:rPr>
        <w:t>United States</w:t>
      </w:r>
      <w:r w:rsidR="00E1552C" w:rsidRPr="00F84ABD">
        <w:rPr>
          <w:szCs w:val="24"/>
          <w:lang w:val="en-GB" w:eastAsia="en-GB"/>
        </w:rPr>
        <w:t xml:space="preserve"> counties. </w:t>
      </w:r>
      <w:proofErr w:type="gramStart"/>
      <w:r w:rsidR="00E1552C" w:rsidRPr="00F84ABD">
        <w:rPr>
          <w:szCs w:val="24"/>
          <w:lang w:val="en-GB" w:eastAsia="en-GB"/>
        </w:rPr>
        <w:t xml:space="preserve">The advantages and disadvantages of immigrants on election patterns also </w:t>
      </w:r>
      <w:r w:rsidR="00E1552C" w:rsidRPr="00F84ABD">
        <w:rPr>
          <w:szCs w:val="24"/>
          <w:lang w:val="en-GB" w:eastAsia="en-GB"/>
        </w:rPr>
        <w:lastRenderedPageBreak/>
        <w:t>different based on the local characteristics of counties.</w:t>
      </w:r>
      <w:proofErr w:type="gramEnd"/>
      <w:r w:rsidR="00E1552C" w:rsidRPr="00F84ABD">
        <w:rPr>
          <w:szCs w:val="24"/>
          <w:lang w:val="en-GB" w:eastAsia="en-GB"/>
        </w:rPr>
        <w:t xml:space="preserve"> Such factors as regional market characteristics, non-economic features of local citizens and the extent of local fiscal redistribution of resources are integral in influencing these vote shares</w:t>
      </w:r>
      <w:r>
        <w:rPr>
          <w:rStyle w:val="FootnoteReference"/>
          <w:szCs w:val="24"/>
          <w:lang w:val="en-GB" w:eastAsia="en-GB"/>
        </w:rPr>
        <w:footnoteReference w:id="4"/>
      </w:r>
      <w:r w:rsidR="00E1552C" w:rsidRPr="00F84ABD">
        <w:rPr>
          <w:szCs w:val="24"/>
          <w:lang w:val="en-GB" w:eastAsia="en-GB"/>
        </w:rPr>
        <w:t>. As a result, the low-skilled impact that immigrants experience as a result of being pro-republicans is higher in counties that have a higher number of low-skilled natives. Still, the vote share for the pro-democrats is more elevated in counties that have an increased number of</w:t>
      </w:r>
      <w:r w:rsidR="004F42F8" w:rsidRPr="00F84ABD">
        <w:rPr>
          <w:szCs w:val="24"/>
          <w:lang w:val="en-GB" w:eastAsia="en-GB"/>
        </w:rPr>
        <w:t xml:space="preserve"> high-skilled immigrants and low-skilled natives. The pro-democrat vote share is also high in counties that have a significant number of high skilled natives. </w:t>
      </w:r>
    </w:p>
    <w:p w14:paraId="1C5714BB" w14:textId="1681A567" w:rsidR="00B56AA9" w:rsidRPr="00F84ABD" w:rsidRDefault="00253B66" w:rsidP="00A622FF">
      <w:pPr>
        <w:shd w:val="clear" w:color="auto" w:fill="FFFFFF"/>
        <w:spacing w:after="0" w:line="480" w:lineRule="auto"/>
        <w:ind w:left="0" w:firstLine="720"/>
        <w:rPr>
          <w:szCs w:val="24"/>
          <w:lang w:val="en-GB" w:eastAsia="en-GB"/>
        </w:rPr>
      </w:pPr>
      <w:r w:rsidRPr="00F84ABD">
        <w:rPr>
          <w:szCs w:val="24"/>
          <w:lang w:val="en-GB" w:eastAsia="en-GB"/>
        </w:rPr>
        <w:t>High skilled immigration is influenced by an excellent positive external environment which gives immigrants innovation platforms while the counties benefit by reaping more significant tax revenues.</w:t>
      </w:r>
      <w:r w:rsidR="00E4138D" w:rsidRPr="00F84ABD">
        <w:rPr>
          <w:szCs w:val="24"/>
          <w:lang w:val="en-GB" w:eastAsia="en-GB"/>
        </w:rPr>
        <w:t xml:space="preserve"> Additionally, fiscal transfers to natives acquired from highly educated immigrants are also complimentary and boost the local wages and </w:t>
      </w:r>
      <w:r w:rsidR="00A96F6A" w:rsidRPr="00F84ABD">
        <w:rPr>
          <w:szCs w:val="24"/>
          <w:lang w:val="en-GB" w:eastAsia="en-GB"/>
        </w:rPr>
        <w:t xml:space="preserve">the general </w:t>
      </w:r>
      <w:r w:rsidR="00E4138D" w:rsidRPr="00F84ABD">
        <w:rPr>
          <w:szCs w:val="24"/>
          <w:lang w:val="en-GB" w:eastAsia="en-GB"/>
        </w:rPr>
        <w:t>economy of natives.</w:t>
      </w:r>
      <w:r w:rsidR="005B7034" w:rsidRPr="00F84ABD">
        <w:rPr>
          <w:szCs w:val="24"/>
          <w:lang w:val="en-GB" w:eastAsia="en-GB"/>
        </w:rPr>
        <w:t xml:space="preserve"> Generally, therefore, since the </w:t>
      </w:r>
      <w:r w:rsidR="0056728A" w:rsidRPr="00F84ABD">
        <w:rPr>
          <w:szCs w:val="24"/>
          <w:lang w:val="en-GB" w:eastAsia="en-GB"/>
        </w:rPr>
        <w:t>Democratic Party</w:t>
      </w:r>
      <w:r w:rsidR="005B7034" w:rsidRPr="00F84ABD">
        <w:rPr>
          <w:szCs w:val="24"/>
          <w:lang w:val="en-GB" w:eastAsia="en-GB"/>
        </w:rPr>
        <w:t xml:space="preserve"> offers immigrants a better platform, an increase in the number of immigrants into various counties of the </w:t>
      </w:r>
      <w:r w:rsidR="0056728A" w:rsidRPr="00F84ABD">
        <w:rPr>
          <w:szCs w:val="24"/>
          <w:lang w:val="en-GB" w:eastAsia="en-GB"/>
        </w:rPr>
        <w:t>United States</w:t>
      </w:r>
      <w:r w:rsidR="005B7034" w:rsidRPr="00F84ABD">
        <w:rPr>
          <w:szCs w:val="24"/>
          <w:lang w:val="en-GB" w:eastAsia="en-GB"/>
        </w:rPr>
        <w:t xml:space="preserve"> results in a reduced vote share for the </w:t>
      </w:r>
      <w:r w:rsidR="0056728A" w:rsidRPr="00F84ABD">
        <w:rPr>
          <w:szCs w:val="24"/>
          <w:lang w:val="en-GB" w:eastAsia="en-GB"/>
        </w:rPr>
        <w:t>Republican Party</w:t>
      </w:r>
      <w:r w:rsidR="005B7034" w:rsidRPr="00F84ABD">
        <w:rPr>
          <w:szCs w:val="24"/>
          <w:lang w:val="en-GB" w:eastAsia="en-GB"/>
        </w:rPr>
        <w:t>.</w:t>
      </w:r>
      <w:r w:rsidR="006D608B" w:rsidRPr="00F84ABD">
        <w:rPr>
          <w:szCs w:val="24"/>
          <w:lang w:val="en-GB" w:eastAsia="en-GB"/>
        </w:rPr>
        <w:t xml:space="preserve"> The level of skills immigrants has also affected the vote share ratio of political parties in the </w:t>
      </w:r>
      <w:r w:rsidR="0056728A" w:rsidRPr="00F84ABD">
        <w:rPr>
          <w:szCs w:val="24"/>
          <w:lang w:val="en-GB" w:eastAsia="en-GB"/>
        </w:rPr>
        <w:t>United States</w:t>
      </w:r>
      <w:r w:rsidR="006D608B" w:rsidRPr="00F84ABD">
        <w:rPr>
          <w:szCs w:val="24"/>
          <w:lang w:val="en-GB" w:eastAsia="en-GB"/>
        </w:rPr>
        <w:t xml:space="preserve">. </w:t>
      </w:r>
    </w:p>
    <w:p w14:paraId="7F4089C9" w14:textId="40CF68BB" w:rsidR="00A005D2" w:rsidRPr="00F84ABD" w:rsidRDefault="00253B66" w:rsidP="000A0F8D">
      <w:pPr>
        <w:shd w:val="clear" w:color="auto" w:fill="FFFFFF"/>
        <w:spacing w:after="0" w:line="480" w:lineRule="auto"/>
        <w:rPr>
          <w:b/>
          <w:szCs w:val="24"/>
          <w:lang w:val="en-GB" w:eastAsia="en-GB"/>
        </w:rPr>
      </w:pPr>
      <w:r w:rsidRPr="00F84ABD">
        <w:rPr>
          <w:b/>
          <w:szCs w:val="24"/>
          <w:lang w:val="en-GB" w:eastAsia="en-GB"/>
        </w:rPr>
        <w:t>Recommendation</w:t>
      </w:r>
      <w:r w:rsidR="000A0F8D">
        <w:rPr>
          <w:b/>
          <w:szCs w:val="24"/>
          <w:lang w:val="en-GB" w:eastAsia="en-GB"/>
        </w:rPr>
        <w:t>:</w:t>
      </w:r>
    </w:p>
    <w:p w14:paraId="04C54BDA" w14:textId="0E35A255" w:rsidR="00DD528F" w:rsidRPr="00F84ABD" w:rsidRDefault="00253B66" w:rsidP="00A622FF">
      <w:pPr>
        <w:shd w:val="clear" w:color="auto" w:fill="FFFFFF"/>
        <w:spacing w:after="0" w:line="480" w:lineRule="auto"/>
        <w:ind w:left="0" w:firstLine="720"/>
        <w:rPr>
          <w:szCs w:val="24"/>
          <w:lang w:val="en-GB" w:eastAsia="en-GB"/>
        </w:rPr>
      </w:pPr>
      <w:r w:rsidRPr="00F84ABD">
        <w:rPr>
          <w:szCs w:val="24"/>
          <w:lang w:val="en-GB" w:eastAsia="en-GB"/>
        </w:rPr>
        <w:t xml:space="preserve">It is paramount that political parties and political leaders in the </w:t>
      </w:r>
      <w:r w:rsidR="0056728A" w:rsidRPr="00F84ABD">
        <w:rPr>
          <w:szCs w:val="24"/>
          <w:lang w:val="en-GB" w:eastAsia="en-GB"/>
        </w:rPr>
        <w:t>United States</w:t>
      </w:r>
      <w:r w:rsidRPr="00F84ABD">
        <w:rPr>
          <w:szCs w:val="24"/>
          <w:lang w:val="en-GB" w:eastAsia="en-GB"/>
        </w:rPr>
        <w:t xml:space="preserve"> of America have neutral positions on immigrants as opposed to having a one-sided political stand. It is also wise to accept that immigrants play a critical role in the politics of the </w:t>
      </w:r>
      <w:r w:rsidR="0056728A" w:rsidRPr="00F84ABD">
        <w:rPr>
          <w:szCs w:val="24"/>
          <w:lang w:val="en-GB" w:eastAsia="en-GB"/>
        </w:rPr>
        <w:t>United States</w:t>
      </w:r>
      <w:r w:rsidRPr="00F84ABD">
        <w:rPr>
          <w:szCs w:val="24"/>
          <w:lang w:val="en-GB" w:eastAsia="en-GB"/>
        </w:rPr>
        <w:t xml:space="preserve">. As a result, </w:t>
      </w:r>
      <w:r w:rsidRPr="00F84ABD">
        <w:rPr>
          <w:szCs w:val="24"/>
          <w:lang w:val="en-GB" w:eastAsia="en-GB"/>
        </w:rPr>
        <w:lastRenderedPageBreak/>
        <w:t>political leaders and political parties should provide immigrants with the right platforms to showcase their innovation skills. At the same time, the natives also reap from the high skills these immigrants have</w:t>
      </w:r>
      <w:r>
        <w:rPr>
          <w:rStyle w:val="FootnoteReference"/>
          <w:szCs w:val="24"/>
          <w:lang w:val="en-GB" w:eastAsia="en-GB"/>
        </w:rPr>
        <w:footnoteReference w:id="5"/>
      </w:r>
      <w:r w:rsidRPr="00F84ABD">
        <w:rPr>
          <w:szCs w:val="24"/>
          <w:lang w:val="en-GB" w:eastAsia="en-GB"/>
        </w:rPr>
        <w:t xml:space="preserve">. At the same time, political parties should give </w:t>
      </w:r>
      <w:r w:rsidR="0056728A" w:rsidRPr="00F84ABD">
        <w:rPr>
          <w:szCs w:val="24"/>
          <w:lang w:val="en-GB" w:eastAsia="en-GB"/>
        </w:rPr>
        <w:t>non-profit</w:t>
      </w:r>
      <w:r w:rsidRPr="00F84ABD">
        <w:rPr>
          <w:szCs w:val="24"/>
          <w:lang w:val="en-GB" w:eastAsia="en-GB"/>
        </w:rPr>
        <w:t xml:space="preserve"> immigrant organizations room to operate at the best work environments as this determines whether the vote share of an absolute political leader or political party reduces or increases.</w:t>
      </w:r>
      <w:r w:rsidR="00AC4C47" w:rsidRPr="00F84ABD">
        <w:rPr>
          <w:szCs w:val="24"/>
          <w:lang w:val="en-GB" w:eastAsia="en-GB"/>
        </w:rPr>
        <w:t xml:space="preserve"> Political leaders and political parties should consider demographic compositions of counties while taking appropriate stands on immigrants in the </w:t>
      </w:r>
      <w:r w:rsidR="0056728A" w:rsidRPr="00F84ABD">
        <w:rPr>
          <w:szCs w:val="24"/>
          <w:lang w:val="en-GB" w:eastAsia="en-GB"/>
        </w:rPr>
        <w:t>United States</w:t>
      </w:r>
      <w:r w:rsidR="00AC4C47" w:rsidRPr="00F84ABD">
        <w:rPr>
          <w:szCs w:val="24"/>
          <w:lang w:val="en-GB" w:eastAsia="en-GB"/>
        </w:rPr>
        <w:t xml:space="preserve"> of America. </w:t>
      </w:r>
    </w:p>
    <w:p w14:paraId="6BD9B3DA" w14:textId="77777777" w:rsidR="00946469" w:rsidRPr="00F84ABD" w:rsidRDefault="00946469" w:rsidP="00A622FF">
      <w:pPr>
        <w:shd w:val="clear" w:color="auto" w:fill="FFFFFF"/>
        <w:spacing w:after="0" w:line="480" w:lineRule="auto"/>
        <w:ind w:left="0" w:firstLine="720"/>
        <w:rPr>
          <w:szCs w:val="24"/>
          <w:lang w:val="en-GB" w:eastAsia="en-GB"/>
        </w:rPr>
      </w:pPr>
    </w:p>
    <w:p w14:paraId="0E7CEDD4" w14:textId="77777777" w:rsidR="00557097" w:rsidRPr="00F84ABD" w:rsidRDefault="00557097" w:rsidP="00A622FF">
      <w:pPr>
        <w:shd w:val="clear" w:color="auto" w:fill="FFFFFF"/>
        <w:spacing w:after="0" w:line="480" w:lineRule="auto"/>
        <w:ind w:left="0" w:firstLine="720"/>
        <w:rPr>
          <w:b/>
          <w:szCs w:val="24"/>
          <w:lang w:val="en-GB" w:eastAsia="en-GB"/>
        </w:rPr>
      </w:pPr>
    </w:p>
    <w:p w14:paraId="69BC9071" w14:textId="77777777" w:rsidR="00557097" w:rsidRPr="00F84ABD" w:rsidRDefault="00557097" w:rsidP="00A622FF">
      <w:pPr>
        <w:shd w:val="clear" w:color="auto" w:fill="FFFFFF"/>
        <w:spacing w:after="0" w:line="480" w:lineRule="auto"/>
        <w:ind w:left="0" w:firstLine="720"/>
        <w:rPr>
          <w:b/>
          <w:szCs w:val="24"/>
          <w:lang w:val="en-GB" w:eastAsia="en-GB"/>
        </w:rPr>
      </w:pPr>
    </w:p>
    <w:p w14:paraId="01FE2243" w14:textId="77777777" w:rsidR="00557097" w:rsidRPr="00F84ABD" w:rsidRDefault="00557097" w:rsidP="00A622FF">
      <w:pPr>
        <w:shd w:val="clear" w:color="auto" w:fill="FFFFFF"/>
        <w:spacing w:after="0" w:line="480" w:lineRule="auto"/>
        <w:ind w:left="0" w:firstLine="720"/>
        <w:rPr>
          <w:b/>
          <w:szCs w:val="24"/>
          <w:lang w:val="en-GB" w:eastAsia="en-GB"/>
        </w:rPr>
      </w:pPr>
    </w:p>
    <w:p w14:paraId="0D750456" w14:textId="77777777" w:rsidR="00557097" w:rsidRPr="00F84ABD" w:rsidRDefault="00557097" w:rsidP="00A622FF">
      <w:pPr>
        <w:shd w:val="clear" w:color="auto" w:fill="FFFFFF"/>
        <w:spacing w:after="0" w:line="480" w:lineRule="auto"/>
        <w:ind w:left="0" w:firstLine="720"/>
        <w:rPr>
          <w:b/>
          <w:szCs w:val="24"/>
          <w:lang w:val="en-GB" w:eastAsia="en-GB"/>
        </w:rPr>
      </w:pPr>
    </w:p>
    <w:p w14:paraId="5D342039" w14:textId="77777777" w:rsidR="00557097" w:rsidRPr="00F84ABD" w:rsidRDefault="00557097" w:rsidP="00A622FF">
      <w:pPr>
        <w:shd w:val="clear" w:color="auto" w:fill="FFFFFF"/>
        <w:spacing w:after="0" w:line="480" w:lineRule="auto"/>
        <w:ind w:left="0" w:firstLine="720"/>
        <w:rPr>
          <w:b/>
          <w:szCs w:val="24"/>
          <w:lang w:val="en-GB" w:eastAsia="en-GB"/>
        </w:rPr>
      </w:pPr>
    </w:p>
    <w:p w14:paraId="33C51867" w14:textId="77777777" w:rsidR="00557097" w:rsidRPr="00F84ABD" w:rsidRDefault="00557097" w:rsidP="00A622FF">
      <w:pPr>
        <w:shd w:val="clear" w:color="auto" w:fill="FFFFFF"/>
        <w:spacing w:after="0" w:line="480" w:lineRule="auto"/>
        <w:ind w:left="0" w:firstLine="720"/>
        <w:rPr>
          <w:b/>
          <w:szCs w:val="24"/>
          <w:lang w:val="en-GB" w:eastAsia="en-GB"/>
        </w:rPr>
      </w:pPr>
    </w:p>
    <w:p w14:paraId="2B45FE43" w14:textId="77777777" w:rsidR="00557097" w:rsidRPr="00F84ABD" w:rsidRDefault="00557097" w:rsidP="00A622FF">
      <w:pPr>
        <w:shd w:val="clear" w:color="auto" w:fill="FFFFFF"/>
        <w:spacing w:after="0" w:line="480" w:lineRule="auto"/>
        <w:ind w:left="0" w:firstLine="720"/>
        <w:rPr>
          <w:b/>
          <w:szCs w:val="24"/>
          <w:lang w:val="en-GB" w:eastAsia="en-GB"/>
        </w:rPr>
      </w:pPr>
    </w:p>
    <w:p w14:paraId="373817D3" w14:textId="77777777" w:rsidR="00557097" w:rsidRPr="00F84ABD" w:rsidRDefault="00557097" w:rsidP="00A622FF">
      <w:pPr>
        <w:shd w:val="clear" w:color="auto" w:fill="FFFFFF"/>
        <w:spacing w:after="0" w:line="480" w:lineRule="auto"/>
        <w:ind w:left="0" w:firstLine="720"/>
        <w:rPr>
          <w:b/>
          <w:szCs w:val="24"/>
          <w:lang w:val="en-GB" w:eastAsia="en-GB"/>
        </w:rPr>
      </w:pPr>
    </w:p>
    <w:p w14:paraId="147EB148" w14:textId="77777777" w:rsidR="00B845C2" w:rsidRDefault="00B845C2" w:rsidP="002B62D2">
      <w:pPr>
        <w:shd w:val="clear" w:color="auto" w:fill="FFFFFF"/>
        <w:spacing w:after="0" w:line="480" w:lineRule="auto"/>
        <w:ind w:left="0" w:firstLine="0"/>
        <w:rPr>
          <w:b/>
          <w:szCs w:val="24"/>
          <w:lang w:val="en-GB" w:eastAsia="en-GB"/>
        </w:rPr>
      </w:pPr>
    </w:p>
    <w:p w14:paraId="6FE4CDDE" w14:textId="77777777" w:rsidR="002B62D2" w:rsidRDefault="002B62D2" w:rsidP="002B62D2">
      <w:pPr>
        <w:shd w:val="clear" w:color="auto" w:fill="FFFFFF"/>
        <w:spacing w:after="0" w:line="480" w:lineRule="auto"/>
        <w:ind w:left="0" w:firstLine="0"/>
        <w:rPr>
          <w:szCs w:val="24"/>
          <w:lang w:val="en-GB" w:eastAsia="en-GB"/>
        </w:rPr>
      </w:pPr>
      <w:bookmarkStart w:id="0" w:name="_GoBack"/>
      <w:bookmarkEnd w:id="0"/>
    </w:p>
    <w:p w14:paraId="5B63C53C" w14:textId="77777777" w:rsidR="00B845C2" w:rsidRDefault="00B845C2" w:rsidP="004E7802">
      <w:pPr>
        <w:shd w:val="clear" w:color="auto" w:fill="FFFFFF"/>
        <w:spacing w:after="0" w:line="480" w:lineRule="auto"/>
        <w:ind w:left="0" w:firstLine="720"/>
        <w:jc w:val="center"/>
        <w:rPr>
          <w:szCs w:val="24"/>
          <w:lang w:val="en-GB" w:eastAsia="en-GB"/>
        </w:rPr>
      </w:pPr>
    </w:p>
    <w:p w14:paraId="4128689A" w14:textId="3E291F25" w:rsidR="00EA2B99" w:rsidRPr="004E7802" w:rsidRDefault="00253B66" w:rsidP="00080609">
      <w:pPr>
        <w:shd w:val="clear" w:color="auto" w:fill="FFFFFF"/>
        <w:spacing w:after="0" w:line="480" w:lineRule="auto"/>
        <w:jc w:val="center"/>
        <w:rPr>
          <w:szCs w:val="24"/>
          <w:lang w:val="en-GB" w:eastAsia="en-GB"/>
        </w:rPr>
      </w:pPr>
      <w:r w:rsidRPr="004E7802">
        <w:rPr>
          <w:szCs w:val="24"/>
          <w:lang w:val="en-GB" w:eastAsia="en-GB"/>
        </w:rPr>
        <w:lastRenderedPageBreak/>
        <w:t>Bibliography</w:t>
      </w:r>
    </w:p>
    <w:p w14:paraId="35B7A0E5" w14:textId="61383BEA" w:rsidR="00887FA7" w:rsidRPr="00F84ABD" w:rsidRDefault="00253B66" w:rsidP="00080609">
      <w:pPr>
        <w:shd w:val="clear" w:color="auto" w:fill="FFFFFF"/>
        <w:spacing w:after="0" w:line="480" w:lineRule="auto"/>
        <w:ind w:left="720" w:hanging="720"/>
        <w:rPr>
          <w:szCs w:val="24"/>
          <w:shd w:val="clear" w:color="auto" w:fill="FFFFFF"/>
        </w:rPr>
      </w:pPr>
      <w:r w:rsidRPr="00F84ABD">
        <w:rPr>
          <w:szCs w:val="24"/>
          <w:shd w:val="clear" w:color="auto" w:fill="FFFFFF"/>
        </w:rPr>
        <w:t>Brown, Heath. </w:t>
      </w:r>
      <w:r w:rsidRPr="00F84ABD">
        <w:rPr>
          <w:i/>
          <w:iCs/>
          <w:szCs w:val="24"/>
          <w:shd w:val="clear" w:color="auto" w:fill="FFFFFF"/>
        </w:rPr>
        <w:t>Immigrants and Electoral Politics: Nonprofit Organizing in a Time of Demographic Change</w:t>
      </w:r>
      <w:r w:rsidRPr="00F84ABD">
        <w:rPr>
          <w:szCs w:val="24"/>
          <w:shd w:val="clear" w:color="auto" w:fill="FFFFFF"/>
        </w:rPr>
        <w:t xml:space="preserve">. ITHACA; LONDON: Cornell University Press, 2016. </w:t>
      </w:r>
      <w:proofErr w:type="gramStart"/>
      <w:r w:rsidRPr="00F84ABD">
        <w:rPr>
          <w:szCs w:val="24"/>
          <w:shd w:val="clear" w:color="auto" w:fill="FFFFFF"/>
        </w:rPr>
        <w:t>Accessed October 13, 2020.</w:t>
      </w:r>
      <w:proofErr w:type="gramEnd"/>
      <w:r w:rsidRPr="00F84ABD">
        <w:rPr>
          <w:szCs w:val="24"/>
          <w:shd w:val="clear" w:color="auto" w:fill="FFFFFF"/>
        </w:rPr>
        <w:t xml:space="preserve"> </w:t>
      </w:r>
      <w:hyperlink r:id="rId9" w:history="1">
        <w:r w:rsidRPr="00F84ABD">
          <w:rPr>
            <w:rStyle w:val="Hyperlink"/>
            <w:color w:val="auto"/>
            <w:szCs w:val="24"/>
            <w:shd w:val="clear" w:color="auto" w:fill="FFFFFF"/>
          </w:rPr>
          <w:t>http://www.jstor.org/stable/10.7591/j.ctt1d2dmm1</w:t>
        </w:r>
      </w:hyperlink>
      <w:r w:rsidRPr="00F84ABD">
        <w:rPr>
          <w:szCs w:val="24"/>
          <w:shd w:val="clear" w:color="auto" w:fill="FFFFFF"/>
        </w:rPr>
        <w:t>.</w:t>
      </w:r>
    </w:p>
    <w:p w14:paraId="4641C119" w14:textId="60A44F86" w:rsidR="00EA2B99" w:rsidRPr="00F84ABD" w:rsidRDefault="00253B66" w:rsidP="00080609">
      <w:pPr>
        <w:shd w:val="clear" w:color="auto" w:fill="FFFFFF"/>
        <w:spacing w:after="0" w:line="480" w:lineRule="auto"/>
        <w:ind w:left="720" w:hanging="720"/>
        <w:rPr>
          <w:szCs w:val="24"/>
          <w:shd w:val="clear" w:color="auto" w:fill="FFFFFF"/>
        </w:rPr>
      </w:pPr>
      <w:proofErr w:type="spellStart"/>
      <w:r w:rsidRPr="00F84ABD">
        <w:rPr>
          <w:szCs w:val="24"/>
          <w:shd w:val="clear" w:color="auto" w:fill="FFFFFF"/>
        </w:rPr>
        <w:t>Burmila</w:t>
      </w:r>
      <w:proofErr w:type="spellEnd"/>
      <w:r w:rsidRPr="00F84ABD">
        <w:rPr>
          <w:szCs w:val="24"/>
          <w:shd w:val="clear" w:color="auto" w:fill="FFFFFF"/>
        </w:rPr>
        <w:t>, Edward M. "The Electoral College after Census 2010 and 2020: The Political Impact of Population Growth and Redistribution." </w:t>
      </w:r>
      <w:r w:rsidRPr="00F84ABD">
        <w:rPr>
          <w:i/>
          <w:iCs/>
          <w:szCs w:val="24"/>
          <w:shd w:val="clear" w:color="auto" w:fill="FFFFFF"/>
        </w:rPr>
        <w:t>Perspectives on Politics</w:t>
      </w:r>
      <w:r w:rsidRPr="00F84ABD">
        <w:rPr>
          <w:szCs w:val="24"/>
          <w:shd w:val="clear" w:color="auto" w:fill="FFFFFF"/>
        </w:rPr>
        <w:t xml:space="preserve"> 7, no. 4 (2009): 837-47. </w:t>
      </w:r>
      <w:proofErr w:type="gramStart"/>
      <w:r w:rsidRPr="00F84ABD">
        <w:rPr>
          <w:szCs w:val="24"/>
          <w:shd w:val="clear" w:color="auto" w:fill="FFFFFF"/>
        </w:rPr>
        <w:t>Accessed October 13, 2020.</w:t>
      </w:r>
      <w:proofErr w:type="gramEnd"/>
      <w:r w:rsidRPr="00F84ABD">
        <w:rPr>
          <w:szCs w:val="24"/>
          <w:shd w:val="clear" w:color="auto" w:fill="FFFFFF"/>
        </w:rPr>
        <w:t xml:space="preserve"> </w:t>
      </w:r>
      <w:hyperlink r:id="rId10" w:history="1">
        <w:r w:rsidRPr="00F84ABD">
          <w:rPr>
            <w:rStyle w:val="Hyperlink"/>
            <w:color w:val="auto"/>
            <w:szCs w:val="24"/>
            <w:shd w:val="clear" w:color="auto" w:fill="FFFFFF"/>
          </w:rPr>
          <w:t>http://www.jstor.org/stable/40407082</w:t>
        </w:r>
      </w:hyperlink>
      <w:r w:rsidRPr="00F84ABD">
        <w:rPr>
          <w:szCs w:val="24"/>
          <w:shd w:val="clear" w:color="auto" w:fill="FFFFFF"/>
        </w:rPr>
        <w:t>.</w:t>
      </w:r>
    </w:p>
    <w:p w14:paraId="0D66BD41" w14:textId="50D7E2F5" w:rsidR="00EA2B99" w:rsidRPr="00F84ABD" w:rsidRDefault="00253B66" w:rsidP="00080609">
      <w:pPr>
        <w:shd w:val="clear" w:color="auto" w:fill="FFFFFF"/>
        <w:spacing w:after="0" w:line="480" w:lineRule="auto"/>
        <w:ind w:left="720" w:hanging="720"/>
        <w:rPr>
          <w:szCs w:val="24"/>
          <w:shd w:val="clear" w:color="auto" w:fill="FFFFFF"/>
        </w:rPr>
      </w:pPr>
      <w:proofErr w:type="spellStart"/>
      <w:proofErr w:type="gramStart"/>
      <w:r w:rsidRPr="00F84ABD">
        <w:rPr>
          <w:szCs w:val="24"/>
          <w:shd w:val="clear" w:color="auto" w:fill="FFFFFF"/>
        </w:rPr>
        <w:t>Hajnal</w:t>
      </w:r>
      <w:proofErr w:type="spellEnd"/>
      <w:r w:rsidRPr="00F84ABD">
        <w:rPr>
          <w:szCs w:val="24"/>
          <w:shd w:val="clear" w:color="auto" w:fill="FFFFFF"/>
        </w:rPr>
        <w:t>, Zoltan, and Michael U. Rivera.</w:t>
      </w:r>
      <w:proofErr w:type="gramEnd"/>
      <w:r w:rsidRPr="00F84ABD">
        <w:rPr>
          <w:szCs w:val="24"/>
          <w:shd w:val="clear" w:color="auto" w:fill="FFFFFF"/>
        </w:rPr>
        <w:t xml:space="preserve"> "Immigration, Latinos, and White Partisan Politics: The New Democratic Defection." </w:t>
      </w:r>
      <w:r w:rsidRPr="00F84ABD">
        <w:rPr>
          <w:i/>
          <w:iCs/>
          <w:szCs w:val="24"/>
          <w:shd w:val="clear" w:color="auto" w:fill="FFFFFF"/>
        </w:rPr>
        <w:t>American Journal of Political Science</w:t>
      </w:r>
      <w:r w:rsidRPr="00F84ABD">
        <w:rPr>
          <w:szCs w:val="24"/>
          <w:shd w:val="clear" w:color="auto" w:fill="FFFFFF"/>
        </w:rPr>
        <w:t xml:space="preserve"> 58, no. 4 (2014): 773-89. </w:t>
      </w:r>
      <w:proofErr w:type="gramStart"/>
      <w:r w:rsidRPr="00F84ABD">
        <w:rPr>
          <w:szCs w:val="24"/>
          <w:shd w:val="clear" w:color="auto" w:fill="FFFFFF"/>
        </w:rPr>
        <w:t>Accessed October 13, 2020.</w:t>
      </w:r>
      <w:proofErr w:type="gramEnd"/>
      <w:r w:rsidRPr="00F84ABD">
        <w:rPr>
          <w:szCs w:val="24"/>
          <w:shd w:val="clear" w:color="auto" w:fill="FFFFFF"/>
        </w:rPr>
        <w:t xml:space="preserve"> </w:t>
      </w:r>
      <w:hyperlink r:id="rId11" w:history="1">
        <w:r w:rsidR="00F93734" w:rsidRPr="00F84ABD">
          <w:rPr>
            <w:rStyle w:val="Hyperlink"/>
            <w:color w:val="auto"/>
            <w:szCs w:val="24"/>
            <w:shd w:val="clear" w:color="auto" w:fill="FFFFFF"/>
          </w:rPr>
          <w:t>http://www.jstor.org/stable/24363525</w:t>
        </w:r>
      </w:hyperlink>
      <w:r w:rsidRPr="00F84ABD">
        <w:rPr>
          <w:szCs w:val="24"/>
          <w:shd w:val="clear" w:color="auto" w:fill="FFFFFF"/>
        </w:rPr>
        <w:t>.</w:t>
      </w:r>
    </w:p>
    <w:p w14:paraId="64A82564" w14:textId="7073217C" w:rsidR="00727FEE" w:rsidRPr="00F84ABD" w:rsidRDefault="00727FEE" w:rsidP="00630BC2">
      <w:pPr>
        <w:spacing w:after="0" w:line="480" w:lineRule="auto"/>
        <w:ind w:left="284" w:hanging="284"/>
        <w:rPr>
          <w:szCs w:val="24"/>
        </w:rPr>
      </w:pPr>
    </w:p>
    <w:sectPr w:rsidR="00727FEE" w:rsidRPr="00F84ABD" w:rsidSect="006C1244">
      <w:headerReference w:type="even" r:id="rId12"/>
      <w:headerReference w:type="default" r:id="rId13"/>
      <w:headerReference w:type="first" r:id="rId14"/>
      <w:pgSz w:w="12240" w:h="15840"/>
      <w:pgMar w:top="1440" w:right="1440" w:bottom="1440" w:left="1440" w:header="720" w:footer="720" w:gutter="0"/>
      <w:pgNumType w:start="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E3E49C" w14:textId="77777777" w:rsidR="00770862" w:rsidRDefault="00770862">
      <w:pPr>
        <w:spacing w:after="0" w:line="240" w:lineRule="auto"/>
      </w:pPr>
      <w:r>
        <w:separator/>
      </w:r>
    </w:p>
  </w:endnote>
  <w:endnote w:type="continuationSeparator" w:id="0">
    <w:p w14:paraId="49366B25" w14:textId="77777777" w:rsidR="00770862" w:rsidRDefault="00770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7DE93A" w14:textId="77777777" w:rsidR="00770862" w:rsidRDefault="00770862">
      <w:pPr>
        <w:spacing w:after="0" w:line="240" w:lineRule="auto"/>
      </w:pPr>
      <w:r>
        <w:separator/>
      </w:r>
    </w:p>
  </w:footnote>
  <w:footnote w:type="continuationSeparator" w:id="0">
    <w:p w14:paraId="483A19FA" w14:textId="77777777" w:rsidR="00770862" w:rsidRDefault="00770862">
      <w:pPr>
        <w:spacing w:after="0" w:line="240" w:lineRule="auto"/>
      </w:pPr>
      <w:r>
        <w:continuationSeparator/>
      </w:r>
    </w:p>
  </w:footnote>
  <w:footnote w:id="1">
    <w:p w14:paraId="706B0CB5" w14:textId="77777777" w:rsidR="0056728A" w:rsidRDefault="0056728A" w:rsidP="00A21B23">
      <w:pPr>
        <w:shd w:val="clear" w:color="auto" w:fill="FFFFFF"/>
        <w:spacing w:after="0" w:line="480" w:lineRule="auto"/>
        <w:ind w:left="284" w:hanging="284"/>
        <w:rPr>
          <w:szCs w:val="24"/>
          <w:shd w:val="clear" w:color="auto" w:fill="FFFFFF"/>
        </w:rPr>
      </w:pPr>
      <w:r>
        <w:rPr>
          <w:rStyle w:val="FootnoteReference"/>
        </w:rPr>
        <w:footnoteRef/>
      </w:r>
      <w:r>
        <w:t xml:space="preserve"> </w:t>
      </w:r>
      <w:r w:rsidRPr="00080609">
        <w:rPr>
          <w:sz w:val="20"/>
          <w:szCs w:val="24"/>
          <w:shd w:val="clear" w:color="auto" w:fill="FFFFFF"/>
        </w:rPr>
        <w:t>Brown, Heath. </w:t>
      </w:r>
      <w:r w:rsidRPr="00080609">
        <w:rPr>
          <w:i/>
          <w:iCs/>
          <w:sz w:val="20"/>
          <w:szCs w:val="24"/>
          <w:shd w:val="clear" w:color="auto" w:fill="FFFFFF"/>
        </w:rPr>
        <w:t>Immigrants and Electoral Politics: Nonprofit Organizing in a Time of Demographic Change</w:t>
      </w:r>
      <w:r w:rsidRPr="00080609">
        <w:rPr>
          <w:sz w:val="20"/>
          <w:szCs w:val="24"/>
          <w:shd w:val="clear" w:color="auto" w:fill="FFFFFF"/>
        </w:rPr>
        <w:t xml:space="preserve">. ITHACA; LONDON: Cornell University Press, 2016. </w:t>
      </w:r>
      <w:proofErr w:type="gramStart"/>
      <w:r w:rsidRPr="00080609">
        <w:rPr>
          <w:sz w:val="20"/>
          <w:szCs w:val="24"/>
          <w:shd w:val="clear" w:color="auto" w:fill="FFFFFF"/>
        </w:rPr>
        <w:t>Accessed October 13, 2020.</w:t>
      </w:r>
      <w:proofErr w:type="gramEnd"/>
      <w:r w:rsidRPr="00080609">
        <w:rPr>
          <w:sz w:val="20"/>
          <w:szCs w:val="24"/>
          <w:shd w:val="clear" w:color="auto" w:fill="FFFFFF"/>
        </w:rPr>
        <w:t xml:space="preserve"> </w:t>
      </w:r>
      <w:hyperlink r:id="rId1" w:history="1">
        <w:r w:rsidRPr="00080609">
          <w:rPr>
            <w:rStyle w:val="Hyperlink"/>
            <w:color w:val="auto"/>
            <w:sz w:val="20"/>
            <w:szCs w:val="24"/>
            <w:shd w:val="clear" w:color="auto" w:fill="FFFFFF"/>
          </w:rPr>
          <w:t>http://www.jstor.org/stable/10.7591/j.ctt1d2dmm1</w:t>
        </w:r>
      </w:hyperlink>
      <w:r w:rsidRPr="00080609">
        <w:rPr>
          <w:sz w:val="20"/>
          <w:szCs w:val="24"/>
          <w:shd w:val="clear" w:color="auto" w:fill="FFFFFF"/>
        </w:rPr>
        <w:t>.</w:t>
      </w:r>
    </w:p>
  </w:footnote>
  <w:footnote w:id="2">
    <w:p w14:paraId="45652F06" w14:textId="77777777" w:rsidR="001F075A" w:rsidRPr="00F84ABD" w:rsidRDefault="00253B66" w:rsidP="001F075A">
      <w:pPr>
        <w:shd w:val="clear" w:color="auto" w:fill="FFFFFF"/>
        <w:spacing w:after="0" w:line="480" w:lineRule="auto"/>
        <w:ind w:left="284" w:hanging="284"/>
        <w:rPr>
          <w:szCs w:val="24"/>
          <w:shd w:val="clear" w:color="auto" w:fill="FFFFFF"/>
        </w:rPr>
      </w:pPr>
      <w:r>
        <w:rPr>
          <w:rStyle w:val="FootnoteReference"/>
        </w:rPr>
        <w:footnoteRef/>
      </w:r>
      <w:r>
        <w:t xml:space="preserve"> </w:t>
      </w:r>
      <w:r w:rsidRPr="00080609">
        <w:rPr>
          <w:sz w:val="20"/>
          <w:szCs w:val="24"/>
          <w:shd w:val="clear" w:color="auto" w:fill="FFFFFF"/>
        </w:rPr>
        <w:t>Brown, Heath. </w:t>
      </w:r>
      <w:r w:rsidRPr="00080609">
        <w:rPr>
          <w:i/>
          <w:iCs/>
          <w:sz w:val="20"/>
          <w:szCs w:val="24"/>
          <w:shd w:val="clear" w:color="auto" w:fill="FFFFFF"/>
        </w:rPr>
        <w:t>Immigrants and Electoral Politics: Nonprofit Organizing in a Time of Demographic Change</w:t>
      </w:r>
      <w:r w:rsidRPr="00080609">
        <w:rPr>
          <w:sz w:val="20"/>
          <w:szCs w:val="24"/>
          <w:shd w:val="clear" w:color="auto" w:fill="FFFFFF"/>
        </w:rPr>
        <w:t xml:space="preserve">. ITHACA; LONDON: Cornell University Press, 2016. </w:t>
      </w:r>
      <w:proofErr w:type="gramStart"/>
      <w:r w:rsidRPr="00080609">
        <w:rPr>
          <w:sz w:val="20"/>
          <w:szCs w:val="24"/>
          <w:shd w:val="clear" w:color="auto" w:fill="FFFFFF"/>
        </w:rPr>
        <w:t>Accessed October 13, 2020.</w:t>
      </w:r>
      <w:proofErr w:type="gramEnd"/>
      <w:r w:rsidRPr="00080609">
        <w:rPr>
          <w:sz w:val="20"/>
          <w:szCs w:val="24"/>
          <w:shd w:val="clear" w:color="auto" w:fill="FFFFFF"/>
        </w:rPr>
        <w:t xml:space="preserve"> </w:t>
      </w:r>
      <w:hyperlink r:id="rId2" w:history="1">
        <w:r w:rsidRPr="00080609">
          <w:rPr>
            <w:rStyle w:val="Hyperlink"/>
            <w:color w:val="auto"/>
            <w:sz w:val="20"/>
            <w:szCs w:val="24"/>
            <w:shd w:val="clear" w:color="auto" w:fill="FFFFFF"/>
          </w:rPr>
          <w:t>http://www.jstor.org/stable/10.7591/j.ctt1d2dmm1</w:t>
        </w:r>
      </w:hyperlink>
      <w:r w:rsidRPr="00080609">
        <w:rPr>
          <w:sz w:val="20"/>
          <w:szCs w:val="24"/>
          <w:shd w:val="clear" w:color="auto" w:fill="FFFFFF"/>
        </w:rPr>
        <w:t>.</w:t>
      </w:r>
    </w:p>
    <w:p w14:paraId="2546C8D6" w14:textId="606CB103" w:rsidR="001F075A" w:rsidRPr="001F075A" w:rsidRDefault="001F075A">
      <w:pPr>
        <w:pStyle w:val="FootnoteText"/>
        <w:rPr>
          <w:lang w:val="en-GB"/>
        </w:rPr>
      </w:pPr>
    </w:p>
  </w:footnote>
  <w:footnote w:id="3">
    <w:p w14:paraId="4576E474" w14:textId="77777777" w:rsidR="00370DDE" w:rsidRPr="00F84ABD" w:rsidRDefault="00253B66" w:rsidP="00370DDE">
      <w:pPr>
        <w:shd w:val="clear" w:color="auto" w:fill="FFFFFF"/>
        <w:spacing w:after="0" w:line="480" w:lineRule="auto"/>
        <w:ind w:left="284" w:hanging="284"/>
        <w:rPr>
          <w:szCs w:val="24"/>
          <w:shd w:val="clear" w:color="auto" w:fill="FFFFFF"/>
        </w:rPr>
      </w:pPr>
      <w:r>
        <w:rPr>
          <w:rStyle w:val="FootnoteReference"/>
        </w:rPr>
        <w:footnoteRef/>
      </w:r>
      <w:r>
        <w:t xml:space="preserve"> </w:t>
      </w:r>
      <w:proofErr w:type="spellStart"/>
      <w:r w:rsidRPr="00080609">
        <w:rPr>
          <w:sz w:val="20"/>
          <w:szCs w:val="24"/>
          <w:shd w:val="clear" w:color="auto" w:fill="FFFFFF"/>
        </w:rPr>
        <w:t>Burmila</w:t>
      </w:r>
      <w:proofErr w:type="spellEnd"/>
      <w:r w:rsidRPr="00080609">
        <w:rPr>
          <w:sz w:val="20"/>
          <w:szCs w:val="24"/>
          <w:shd w:val="clear" w:color="auto" w:fill="FFFFFF"/>
        </w:rPr>
        <w:t>, Edward M. "The Electoral College after Census 2010 and 2020: The Political Impact of Population Growth and Redistribution." </w:t>
      </w:r>
      <w:r w:rsidRPr="00080609">
        <w:rPr>
          <w:i/>
          <w:iCs/>
          <w:sz w:val="20"/>
          <w:szCs w:val="24"/>
          <w:shd w:val="clear" w:color="auto" w:fill="FFFFFF"/>
        </w:rPr>
        <w:t>Perspectives on Politics</w:t>
      </w:r>
      <w:r w:rsidRPr="00080609">
        <w:rPr>
          <w:sz w:val="20"/>
          <w:szCs w:val="24"/>
          <w:shd w:val="clear" w:color="auto" w:fill="FFFFFF"/>
        </w:rPr>
        <w:t xml:space="preserve"> 7, no. 4 (2009): 837-47. </w:t>
      </w:r>
      <w:proofErr w:type="gramStart"/>
      <w:r w:rsidRPr="00080609">
        <w:rPr>
          <w:sz w:val="20"/>
          <w:szCs w:val="24"/>
          <w:shd w:val="clear" w:color="auto" w:fill="FFFFFF"/>
        </w:rPr>
        <w:t>Accessed October 13, 2020.</w:t>
      </w:r>
      <w:proofErr w:type="gramEnd"/>
      <w:r w:rsidRPr="00080609">
        <w:rPr>
          <w:sz w:val="20"/>
          <w:szCs w:val="24"/>
          <w:shd w:val="clear" w:color="auto" w:fill="FFFFFF"/>
        </w:rPr>
        <w:t xml:space="preserve"> </w:t>
      </w:r>
      <w:hyperlink r:id="rId3" w:history="1">
        <w:r w:rsidRPr="00080609">
          <w:rPr>
            <w:rStyle w:val="Hyperlink"/>
            <w:color w:val="auto"/>
            <w:sz w:val="20"/>
            <w:szCs w:val="24"/>
            <w:shd w:val="clear" w:color="auto" w:fill="FFFFFF"/>
          </w:rPr>
          <w:t>http://www.jstor.org/stable/40407082</w:t>
        </w:r>
      </w:hyperlink>
      <w:r w:rsidRPr="00080609">
        <w:rPr>
          <w:sz w:val="20"/>
          <w:szCs w:val="24"/>
          <w:shd w:val="clear" w:color="auto" w:fill="FFFFFF"/>
        </w:rPr>
        <w:t>.</w:t>
      </w:r>
    </w:p>
    <w:p w14:paraId="29900F56" w14:textId="70E626FC" w:rsidR="00370DDE" w:rsidRPr="00370DDE" w:rsidRDefault="00370DDE">
      <w:pPr>
        <w:pStyle w:val="FootnoteText"/>
        <w:rPr>
          <w:lang w:val="en-GB"/>
        </w:rPr>
      </w:pPr>
    </w:p>
  </w:footnote>
  <w:footnote w:id="4">
    <w:p w14:paraId="2FF3BAC5" w14:textId="77777777" w:rsidR="00934BFF" w:rsidRPr="00080609" w:rsidRDefault="00253B66" w:rsidP="00934BFF">
      <w:pPr>
        <w:shd w:val="clear" w:color="auto" w:fill="FFFFFF"/>
        <w:spacing w:after="0" w:line="480" w:lineRule="auto"/>
        <w:ind w:left="284" w:hanging="284"/>
        <w:rPr>
          <w:sz w:val="20"/>
          <w:szCs w:val="24"/>
          <w:shd w:val="clear" w:color="auto" w:fill="FFFFFF"/>
        </w:rPr>
      </w:pPr>
      <w:r w:rsidRPr="00080609">
        <w:rPr>
          <w:rStyle w:val="FootnoteReference"/>
          <w:sz w:val="20"/>
        </w:rPr>
        <w:footnoteRef/>
      </w:r>
      <w:r w:rsidRPr="00080609">
        <w:rPr>
          <w:sz w:val="20"/>
        </w:rPr>
        <w:t xml:space="preserve"> </w:t>
      </w:r>
      <w:proofErr w:type="spellStart"/>
      <w:r w:rsidRPr="00080609">
        <w:rPr>
          <w:sz w:val="20"/>
          <w:szCs w:val="24"/>
          <w:shd w:val="clear" w:color="auto" w:fill="FFFFFF"/>
        </w:rPr>
        <w:t>Burmila</w:t>
      </w:r>
      <w:proofErr w:type="spellEnd"/>
      <w:r w:rsidRPr="00080609">
        <w:rPr>
          <w:sz w:val="20"/>
          <w:szCs w:val="24"/>
          <w:shd w:val="clear" w:color="auto" w:fill="FFFFFF"/>
        </w:rPr>
        <w:t>, Edward M. "The Electoral College after Census 2010 and 2020: The Political Impact of Population Growth and Redistribution." </w:t>
      </w:r>
      <w:r w:rsidRPr="00080609">
        <w:rPr>
          <w:i/>
          <w:iCs/>
          <w:sz w:val="20"/>
          <w:szCs w:val="24"/>
          <w:shd w:val="clear" w:color="auto" w:fill="FFFFFF"/>
        </w:rPr>
        <w:t>Perspectives on Politics</w:t>
      </w:r>
      <w:r w:rsidRPr="00080609">
        <w:rPr>
          <w:sz w:val="20"/>
          <w:szCs w:val="24"/>
          <w:shd w:val="clear" w:color="auto" w:fill="FFFFFF"/>
        </w:rPr>
        <w:t xml:space="preserve"> 7, no. 4 (2009): 837-47. </w:t>
      </w:r>
      <w:proofErr w:type="gramStart"/>
      <w:r w:rsidRPr="00080609">
        <w:rPr>
          <w:sz w:val="20"/>
          <w:szCs w:val="24"/>
          <w:shd w:val="clear" w:color="auto" w:fill="FFFFFF"/>
        </w:rPr>
        <w:t>Accessed October 13, 2020.</w:t>
      </w:r>
      <w:proofErr w:type="gramEnd"/>
      <w:r w:rsidRPr="00080609">
        <w:rPr>
          <w:sz w:val="20"/>
          <w:szCs w:val="24"/>
          <w:shd w:val="clear" w:color="auto" w:fill="FFFFFF"/>
        </w:rPr>
        <w:t xml:space="preserve"> </w:t>
      </w:r>
      <w:hyperlink r:id="rId4" w:history="1">
        <w:r w:rsidRPr="00080609">
          <w:rPr>
            <w:rStyle w:val="Hyperlink"/>
            <w:color w:val="auto"/>
            <w:sz w:val="20"/>
            <w:szCs w:val="24"/>
            <w:shd w:val="clear" w:color="auto" w:fill="FFFFFF"/>
          </w:rPr>
          <w:t>http://www.jstor.org/stable/40407082</w:t>
        </w:r>
      </w:hyperlink>
      <w:r w:rsidRPr="00080609">
        <w:rPr>
          <w:sz w:val="20"/>
          <w:szCs w:val="24"/>
          <w:shd w:val="clear" w:color="auto" w:fill="FFFFFF"/>
        </w:rPr>
        <w:t>.</w:t>
      </w:r>
    </w:p>
    <w:p w14:paraId="41C5E568" w14:textId="465F05B1" w:rsidR="00934BFF" w:rsidRPr="00934BFF" w:rsidRDefault="00934BFF">
      <w:pPr>
        <w:pStyle w:val="FootnoteText"/>
        <w:rPr>
          <w:lang w:val="en-GB"/>
        </w:rPr>
      </w:pPr>
    </w:p>
  </w:footnote>
  <w:footnote w:id="5">
    <w:p w14:paraId="1D18692C" w14:textId="77777777" w:rsidR="000A0F8D" w:rsidRPr="00F84ABD" w:rsidRDefault="00253B66" w:rsidP="000A0F8D">
      <w:pPr>
        <w:shd w:val="clear" w:color="auto" w:fill="FFFFFF"/>
        <w:spacing w:after="0" w:line="480" w:lineRule="auto"/>
        <w:ind w:left="284" w:hanging="284"/>
        <w:rPr>
          <w:szCs w:val="24"/>
          <w:shd w:val="clear" w:color="auto" w:fill="FFFFFF"/>
        </w:rPr>
      </w:pPr>
      <w:r>
        <w:rPr>
          <w:rStyle w:val="FootnoteReference"/>
        </w:rPr>
        <w:footnoteRef/>
      </w:r>
      <w:r>
        <w:t xml:space="preserve"> </w:t>
      </w:r>
      <w:proofErr w:type="spellStart"/>
      <w:proofErr w:type="gramStart"/>
      <w:r w:rsidRPr="00080609">
        <w:rPr>
          <w:sz w:val="20"/>
          <w:szCs w:val="24"/>
          <w:shd w:val="clear" w:color="auto" w:fill="FFFFFF"/>
        </w:rPr>
        <w:t>Hajnal</w:t>
      </w:r>
      <w:proofErr w:type="spellEnd"/>
      <w:r w:rsidRPr="00080609">
        <w:rPr>
          <w:sz w:val="20"/>
          <w:szCs w:val="24"/>
          <w:shd w:val="clear" w:color="auto" w:fill="FFFFFF"/>
        </w:rPr>
        <w:t>, Zoltan, and Michael U. Rivera.</w:t>
      </w:r>
      <w:proofErr w:type="gramEnd"/>
      <w:r w:rsidRPr="00080609">
        <w:rPr>
          <w:sz w:val="20"/>
          <w:szCs w:val="24"/>
          <w:shd w:val="clear" w:color="auto" w:fill="FFFFFF"/>
        </w:rPr>
        <w:t xml:space="preserve"> "Immigration, Latinos, and White Partisan Politics: The New Democratic Defection." </w:t>
      </w:r>
      <w:r w:rsidRPr="00080609">
        <w:rPr>
          <w:i/>
          <w:iCs/>
          <w:sz w:val="20"/>
          <w:szCs w:val="24"/>
          <w:shd w:val="clear" w:color="auto" w:fill="FFFFFF"/>
        </w:rPr>
        <w:t>American Journal of Political Science</w:t>
      </w:r>
      <w:r w:rsidRPr="00080609">
        <w:rPr>
          <w:sz w:val="20"/>
          <w:szCs w:val="24"/>
          <w:shd w:val="clear" w:color="auto" w:fill="FFFFFF"/>
        </w:rPr>
        <w:t xml:space="preserve"> 58, no. 4 (2014): 773-89. </w:t>
      </w:r>
      <w:proofErr w:type="gramStart"/>
      <w:r w:rsidRPr="00080609">
        <w:rPr>
          <w:sz w:val="20"/>
          <w:szCs w:val="24"/>
          <w:shd w:val="clear" w:color="auto" w:fill="FFFFFF"/>
        </w:rPr>
        <w:t>Accessed October 13, 2020.</w:t>
      </w:r>
      <w:proofErr w:type="gramEnd"/>
      <w:r w:rsidRPr="00080609">
        <w:rPr>
          <w:sz w:val="20"/>
          <w:szCs w:val="24"/>
          <w:shd w:val="clear" w:color="auto" w:fill="FFFFFF"/>
        </w:rPr>
        <w:t xml:space="preserve"> </w:t>
      </w:r>
      <w:hyperlink r:id="rId5" w:history="1">
        <w:r w:rsidRPr="00080609">
          <w:rPr>
            <w:rStyle w:val="Hyperlink"/>
            <w:color w:val="auto"/>
            <w:sz w:val="20"/>
            <w:szCs w:val="24"/>
            <w:shd w:val="clear" w:color="auto" w:fill="FFFFFF"/>
          </w:rPr>
          <w:t>http://www.jstor.org/stable/24363525</w:t>
        </w:r>
      </w:hyperlink>
      <w:r w:rsidRPr="00080609">
        <w:rPr>
          <w:sz w:val="20"/>
          <w:szCs w:val="24"/>
          <w:shd w:val="clear" w:color="auto" w:fill="FFFFFF"/>
        </w:rPr>
        <w:t>.</w:t>
      </w:r>
    </w:p>
    <w:p w14:paraId="4C8788E3" w14:textId="77777777" w:rsidR="000A0F8D" w:rsidRPr="00F84ABD" w:rsidRDefault="000A0F8D" w:rsidP="000A0F8D">
      <w:pPr>
        <w:spacing w:after="0" w:line="480" w:lineRule="auto"/>
        <w:ind w:left="284" w:hanging="284"/>
        <w:rPr>
          <w:szCs w:val="24"/>
        </w:rPr>
      </w:pPr>
    </w:p>
    <w:p w14:paraId="77927D0A" w14:textId="6227961F" w:rsidR="000A0F8D" w:rsidRPr="000A0F8D" w:rsidRDefault="00253B66">
      <w:pPr>
        <w:pStyle w:val="FootnoteText"/>
        <w:rPr>
          <w:lang w:val="en-GB"/>
        </w:rPr>
      </w:pPr>
      <w:r>
        <w:rPr>
          <w:lang w:val="en-GB"/>
        </w:rPr>
        <w:tab/>
      </w:r>
      <w:r w:rsidR="00B845C2">
        <w:rPr>
          <w:lang w:val="en-GB"/>
        </w:rPr>
        <w:tab/>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6A4DFA" w14:textId="77777777" w:rsidR="00727FEE" w:rsidRDefault="00253B66">
    <w:pPr>
      <w:spacing w:after="0" w:line="259" w:lineRule="auto"/>
      <w:ind w:left="0" w:right="-18" w:firstLine="0"/>
      <w:jc w:val="right"/>
    </w:pPr>
    <w:r>
      <w:fldChar w:fldCharType="begin"/>
    </w:r>
    <w:r>
      <w:instrText xml:space="preserve"> PAGE   \* MERGEFORMAT </w:instrText>
    </w:r>
    <w:r>
      <w:fldChar w:fldCharType="end"/>
    </w:r>
  </w:p>
  <w:p w14:paraId="053E301D" w14:textId="77777777" w:rsidR="00727FEE" w:rsidRDefault="00253B66">
    <w:pPr>
      <w:spacing w:after="0" w:line="259" w:lineRule="auto"/>
      <w:ind w:left="0" w:firstLine="0"/>
    </w:pP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A1AD9" w14:textId="0E926566" w:rsidR="00727FEE" w:rsidRDefault="00253B66">
    <w:pPr>
      <w:spacing w:after="0" w:line="259" w:lineRule="auto"/>
      <w:ind w:left="0" w:right="-18" w:firstLine="0"/>
      <w:jc w:val="right"/>
    </w:pPr>
    <w:r>
      <w:rPr>
        <w:sz w:val="22"/>
      </w:rPr>
      <w:t xml:space="preserve">Surname </w:t>
    </w:r>
    <w:r w:rsidR="000952DE">
      <w:fldChar w:fldCharType="begin"/>
    </w:r>
    <w:r w:rsidR="000952DE">
      <w:instrText xml:space="preserve"> PAGE   \* MERGEFORMAT </w:instrText>
    </w:r>
    <w:r w:rsidR="000952DE">
      <w:fldChar w:fldCharType="separate"/>
    </w:r>
    <w:r w:rsidR="002B62D2" w:rsidRPr="002B62D2">
      <w:rPr>
        <w:noProof/>
        <w:sz w:val="22"/>
      </w:rPr>
      <w:t>5</w:t>
    </w:r>
    <w:r w:rsidR="000952DE">
      <w:rPr>
        <w:sz w:val="22"/>
      </w:rPr>
      <w:fldChar w:fldCharType="end"/>
    </w:r>
    <w:r w:rsidR="000952DE">
      <w:rPr>
        <w:sz w:val="22"/>
      </w:rPr>
      <w:t xml:space="preserve"> </w:t>
    </w:r>
  </w:p>
  <w:p w14:paraId="5794DEC2" w14:textId="77777777" w:rsidR="00727FEE" w:rsidRDefault="00253B66">
    <w:pPr>
      <w:spacing w:after="0" w:line="259" w:lineRule="auto"/>
      <w:ind w:left="0" w:firstLine="0"/>
    </w:pPr>
    <w:r>
      <w:rPr>
        <w:rFonts w:ascii="Calibri" w:eastAsia="Calibri" w:hAnsi="Calibri" w:cs="Calibri"/>
        <w:sz w:val="2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C5235D" w14:textId="77777777" w:rsidR="00727FEE" w:rsidRDefault="00727FEE">
    <w:pPr>
      <w:spacing w:after="160" w:line="259" w:lineRule="auto"/>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B1E5E"/>
    <w:multiLevelType w:val="hybridMultilevel"/>
    <w:tmpl w:val="7EBC7140"/>
    <w:lvl w:ilvl="0" w:tplc="A2C4B9F0">
      <w:start w:val="1"/>
      <w:numFmt w:val="decimal"/>
      <w:lvlText w:val="%1)"/>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2CD4C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FE966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A0D28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2A6AA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6C3A0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7ADC6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88330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E8368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98322D4"/>
    <w:multiLevelType w:val="hybridMultilevel"/>
    <w:tmpl w:val="A52C1B68"/>
    <w:lvl w:ilvl="0" w:tplc="2BD2632C">
      <w:start w:val="1"/>
      <w:numFmt w:val="decimal"/>
      <w:lvlText w:val="%1"/>
      <w:lvlJc w:val="left"/>
      <w:pPr>
        <w:ind w:left="1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2C506612">
      <w:start w:val="1"/>
      <w:numFmt w:val="lowerLetter"/>
      <w:lvlText w:val="%2"/>
      <w:lvlJc w:val="left"/>
      <w:pPr>
        <w:ind w:left="108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3DB83C44">
      <w:start w:val="1"/>
      <w:numFmt w:val="lowerRoman"/>
      <w:lvlText w:val="%3"/>
      <w:lvlJc w:val="left"/>
      <w:pPr>
        <w:ind w:left="180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6950A45A">
      <w:start w:val="1"/>
      <w:numFmt w:val="decimal"/>
      <w:lvlText w:val="%4"/>
      <w:lvlJc w:val="left"/>
      <w:pPr>
        <w:ind w:left="252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A70AC3CE">
      <w:start w:val="1"/>
      <w:numFmt w:val="lowerLetter"/>
      <w:lvlText w:val="%5"/>
      <w:lvlJc w:val="left"/>
      <w:pPr>
        <w:ind w:left="324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49C0B32A">
      <w:start w:val="1"/>
      <w:numFmt w:val="lowerRoman"/>
      <w:lvlText w:val="%6"/>
      <w:lvlJc w:val="left"/>
      <w:pPr>
        <w:ind w:left="396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C9E4B104">
      <w:start w:val="1"/>
      <w:numFmt w:val="decimal"/>
      <w:lvlText w:val="%7"/>
      <w:lvlJc w:val="left"/>
      <w:pPr>
        <w:ind w:left="468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74C65972">
      <w:start w:val="1"/>
      <w:numFmt w:val="lowerLetter"/>
      <w:lvlText w:val="%8"/>
      <w:lvlJc w:val="left"/>
      <w:pPr>
        <w:ind w:left="540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C0E81512">
      <w:start w:val="1"/>
      <w:numFmt w:val="lowerRoman"/>
      <w:lvlText w:val="%9"/>
      <w:lvlJc w:val="left"/>
      <w:pPr>
        <w:ind w:left="612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abstractNum w:abstractNumId="2">
    <w:nsid w:val="0AD82C42"/>
    <w:multiLevelType w:val="hybridMultilevel"/>
    <w:tmpl w:val="42D65E48"/>
    <w:lvl w:ilvl="0" w:tplc="25DE40E0">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BA170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F2A66E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BC235E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B94806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D3859D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0F6BD9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F349B2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42832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nsid w:val="661F03FB"/>
    <w:multiLevelType w:val="multilevel"/>
    <w:tmpl w:val="C47E93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7E57718"/>
    <w:multiLevelType w:val="hybridMultilevel"/>
    <w:tmpl w:val="67E087A2"/>
    <w:lvl w:ilvl="0" w:tplc="EFEE338E">
      <w:start w:val="9"/>
      <w:numFmt w:val="decimal"/>
      <w:lvlText w:val="%1"/>
      <w:lvlJc w:val="left"/>
      <w:pPr>
        <w:ind w:left="1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1" w:tplc="31B0AF4E">
      <w:start w:val="1"/>
      <w:numFmt w:val="lowerLetter"/>
      <w:lvlText w:val="%2"/>
      <w:lvlJc w:val="left"/>
      <w:pPr>
        <w:ind w:left="108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2" w:tplc="F918C638">
      <w:start w:val="1"/>
      <w:numFmt w:val="lowerRoman"/>
      <w:lvlText w:val="%3"/>
      <w:lvlJc w:val="left"/>
      <w:pPr>
        <w:ind w:left="180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3" w:tplc="E1E4620A">
      <w:start w:val="1"/>
      <w:numFmt w:val="decimal"/>
      <w:lvlText w:val="%4"/>
      <w:lvlJc w:val="left"/>
      <w:pPr>
        <w:ind w:left="252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4" w:tplc="A8BE0488">
      <w:start w:val="1"/>
      <w:numFmt w:val="lowerLetter"/>
      <w:lvlText w:val="%5"/>
      <w:lvlJc w:val="left"/>
      <w:pPr>
        <w:ind w:left="324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5" w:tplc="13B68144">
      <w:start w:val="1"/>
      <w:numFmt w:val="lowerRoman"/>
      <w:lvlText w:val="%6"/>
      <w:lvlJc w:val="left"/>
      <w:pPr>
        <w:ind w:left="396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6" w:tplc="88384478">
      <w:start w:val="1"/>
      <w:numFmt w:val="decimal"/>
      <w:lvlText w:val="%7"/>
      <w:lvlJc w:val="left"/>
      <w:pPr>
        <w:ind w:left="468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7" w:tplc="27101416">
      <w:start w:val="1"/>
      <w:numFmt w:val="lowerLetter"/>
      <w:lvlText w:val="%8"/>
      <w:lvlJc w:val="left"/>
      <w:pPr>
        <w:ind w:left="540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lvl w:ilvl="8" w:tplc="E0DC0AFE">
      <w:start w:val="1"/>
      <w:numFmt w:val="lowerRoman"/>
      <w:lvlText w:val="%9"/>
      <w:lvlJc w:val="left"/>
      <w:pPr>
        <w:ind w:left="6120"/>
      </w:pPr>
      <w:rPr>
        <w:rFonts w:ascii="Times New Roman" w:eastAsia="Times New Roman" w:hAnsi="Times New Roman" w:cs="Times New Roman"/>
        <w:b w:val="0"/>
        <w:i w:val="0"/>
        <w:strike w:val="0"/>
        <w:dstrike w:val="0"/>
        <w:color w:val="000000"/>
        <w:sz w:val="13"/>
        <w:szCs w:val="13"/>
        <w:u w:val="none" w:color="000000"/>
        <w:bdr w:val="none" w:sz="0" w:space="0" w:color="auto"/>
        <w:shd w:val="clear" w:color="auto" w:fill="auto"/>
        <w:vertAlign w:val="baseline"/>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FEE"/>
    <w:rsid w:val="00012F23"/>
    <w:rsid w:val="000257C1"/>
    <w:rsid w:val="000261EE"/>
    <w:rsid w:val="00080609"/>
    <w:rsid w:val="000952DE"/>
    <w:rsid w:val="000A0F8D"/>
    <w:rsid w:val="000C3C42"/>
    <w:rsid w:val="000D0ADD"/>
    <w:rsid w:val="00153321"/>
    <w:rsid w:val="0017068C"/>
    <w:rsid w:val="001E26AF"/>
    <w:rsid w:val="001F075A"/>
    <w:rsid w:val="00235A83"/>
    <w:rsid w:val="00253B66"/>
    <w:rsid w:val="00270887"/>
    <w:rsid w:val="002A0492"/>
    <w:rsid w:val="002B62D2"/>
    <w:rsid w:val="00363613"/>
    <w:rsid w:val="00370DDE"/>
    <w:rsid w:val="003951F9"/>
    <w:rsid w:val="003F4C32"/>
    <w:rsid w:val="004462E4"/>
    <w:rsid w:val="00447C82"/>
    <w:rsid w:val="004E7802"/>
    <w:rsid w:val="004F42F8"/>
    <w:rsid w:val="004F7F7E"/>
    <w:rsid w:val="00552D3D"/>
    <w:rsid w:val="00557097"/>
    <w:rsid w:val="0056728A"/>
    <w:rsid w:val="005B7034"/>
    <w:rsid w:val="006242CB"/>
    <w:rsid w:val="00630BC2"/>
    <w:rsid w:val="00656059"/>
    <w:rsid w:val="00696061"/>
    <w:rsid w:val="006C1244"/>
    <w:rsid w:val="006D608B"/>
    <w:rsid w:val="00727FEE"/>
    <w:rsid w:val="00730EDC"/>
    <w:rsid w:val="00753B8B"/>
    <w:rsid w:val="00767A6D"/>
    <w:rsid w:val="00770862"/>
    <w:rsid w:val="007D5B56"/>
    <w:rsid w:val="00862C3C"/>
    <w:rsid w:val="00885858"/>
    <w:rsid w:val="00887FA7"/>
    <w:rsid w:val="00904AD8"/>
    <w:rsid w:val="00934BFF"/>
    <w:rsid w:val="00942CD4"/>
    <w:rsid w:val="00946469"/>
    <w:rsid w:val="00A005D2"/>
    <w:rsid w:val="00A21B23"/>
    <w:rsid w:val="00A622FF"/>
    <w:rsid w:val="00A96F6A"/>
    <w:rsid w:val="00AC4C47"/>
    <w:rsid w:val="00B56AA9"/>
    <w:rsid w:val="00B77CCD"/>
    <w:rsid w:val="00B845C2"/>
    <w:rsid w:val="00BC7BE5"/>
    <w:rsid w:val="00BE4BC9"/>
    <w:rsid w:val="00C775CD"/>
    <w:rsid w:val="00DA24E6"/>
    <w:rsid w:val="00DD528F"/>
    <w:rsid w:val="00DE0A26"/>
    <w:rsid w:val="00DE1B05"/>
    <w:rsid w:val="00E1552C"/>
    <w:rsid w:val="00E4138D"/>
    <w:rsid w:val="00E65CD2"/>
    <w:rsid w:val="00EA2B99"/>
    <w:rsid w:val="00F41D91"/>
    <w:rsid w:val="00F84ABD"/>
    <w:rsid w:val="00F93734"/>
    <w:rsid w:val="00FA27A9"/>
    <w:rsid w:val="00FA7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8" w:line="248" w:lineRule="auto"/>
      <w:ind w:left="737" w:hanging="73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0EDC"/>
    <w:pPr>
      <w:spacing w:before="100" w:beforeAutospacing="1" w:after="100" w:afterAutospacing="1" w:line="240" w:lineRule="auto"/>
      <w:ind w:left="0" w:firstLine="0"/>
    </w:pPr>
    <w:rPr>
      <w:szCs w:val="24"/>
      <w:lang w:val="en-GB" w:eastAsia="en-GB"/>
    </w:rPr>
  </w:style>
  <w:style w:type="character" w:styleId="Emphasis">
    <w:name w:val="Emphasis"/>
    <w:basedOn w:val="DefaultParagraphFont"/>
    <w:uiPriority w:val="20"/>
    <w:qFormat/>
    <w:rsid w:val="00552D3D"/>
    <w:rPr>
      <w:i/>
      <w:iCs/>
    </w:rPr>
  </w:style>
  <w:style w:type="character" w:styleId="Hyperlink">
    <w:name w:val="Hyperlink"/>
    <w:basedOn w:val="DefaultParagraphFont"/>
    <w:uiPriority w:val="99"/>
    <w:unhideWhenUsed/>
    <w:rsid w:val="00EA2B99"/>
    <w:rPr>
      <w:color w:val="0563C1" w:themeColor="hyperlink"/>
      <w:u w:val="single"/>
    </w:rPr>
  </w:style>
  <w:style w:type="paragraph" w:styleId="Footer">
    <w:name w:val="footer"/>
    <w:basedOn w:val="Normal"/>
    <w:link w:val="FooterChar"/>
    <w:uiPriority w:val="99"/>
    <w:unhideWhenUsed/>
    <w:rsid w:val="00696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6061"/>
    <w:rPr>
      <w:rFonts w:ascii="Times New Roman" w:eastAsia="Times New Roman" w:hAnsi="Times New Roman" w:cs="Times New Roman"/>
      <w:color w:val="000000"/>
      <w:sz w:val="24"/>
    </w:rPr>
  </w:style>
  <w:style w:type="paragraph" w:styleId="FootnoteText">
    <w:name w:val="footnote text"/>
    <w:basedOn w:val="Normal"/>
    <w:link w:val="FootnoteTextChar"/>
    <w:uiPriority w:val="99"/>
    <w:semiHidden/>
    <w:unhideWhenUsed/>
    <w:rsid w:val="00A21B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1B23"/>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A21B2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8" w:line="248" w:lineRule="auto"/>
      <w:ind w:left="737" w:hanging="73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0EDC"/>
    <w:pPr>
      <w:spacing w:before="100" w:beforeAutospacing="1" w:after="100" w:afterAutospacing="1" w:line="240" w:lineRule="auto"/>
      <w:ind w:left="0" w:firstLine="0"/>
    </w:pPr>
    <w:rPr>
      <w:szCs w:val="24"/>
      <w:lang w:val="en-GB" w:eastAsia="en-GB"/>
    </w:rPr>
  </w:style>
  <w:style w:type="character" w:styleId="Emphasis">
    <w:name w:val="Emphasis"/>
    <w:basedOn w:val="DefaultParagraphFont"/>
    <w:uiPriority w:val="20"/>
    <w:qFormat/>
    <w:rsid w:val="00552D3D"/>
    <w:rPr>
      <w:i/>
      <w:iCs/>
    </w:rPr>
  </w:style>
  <w:style w:type="character" w:styleId="Hyperlink">
    <w:name w:val="Hyperlink"/>
    <w:basedOn w:val="DefaultParagraphFont"/>
    <w:uiPriority w:val="99"/>
    <w:unhideWhenUsed/>
    <w:rsid w:val="00EA2B99"/>
    <w:rPr>
      <w:color w:val="0563C1" w:themeColor="hyperlink"/>
      <w:u w:val="single"/>
    </w:rPr>
  </w:style>
  <w:style w:type="paragraph" w:styleId="Footer">
    <w:name w:val="footer"/>
    <w:basedOn w:val="Normal"/>
    <w:link w:val="FooterChar"/>
    <w:uiPriority w:val="99"/>
    <w:unhideWhenUsed/>
    <w:rsid w:val="00696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6061"/>
    <w:rPr>
      <w:rFonts w:ascii="Times New Roman" w:eastAsia="Times New Roman" w:hAnsi="Times New Roman" w:cs="Times New Roman"/>
      <w:color w:val="000000"/>
      <w:sz w:val="24"/>
    </w:rPr>
  </w:style>
  <w:style w:type="paragraph" w:styleId="FootnoteText">
    <w:name w:val="footnote text"/>
    <w:basedOn w:val="Normal"/>
    <w:link w:val="FootnoteTextChar"/>
    <w:uiPriority w:val="99"/>
    <w:semiHidden/>
    <w:unhideWhenUsed/>
    <w:rsid w:val="00A21B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1B23"/>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A21B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stor.org/stable/24363525"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jstor.org/stable/40407082" TargetMode="External"/><Relationship Id="rId4" Type="http://schemas.microsoft.com/office/2007/relationships/stylesWithEffects" Target="stylesWithEffects.xml"/><Relationship Id="rId9" Type="http://schemas.openxmlformats.org/officeDocument/2006/relationships/hyperlink" Target="http://www.jstor.org/stable/10.7591/j.ctt1d2dmm1"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www.jstor.org/stable/40407082" TargetMode="External"/><Relationship Id="rId2" Type="http://schemas.openxmlformats.org/officeDocument/2006/relationships/hyperlink" Target="http://www.jstor.org/stable/10.7591/j.ctt1d2dmm1" TargetMode="External"/><Relationship Id="rId1" Type="http://schemas.openxmlformats.org/officeDocument/2006/relationships/hyperlink" Target="http://www.jstor.org/stable/10.7591/j.ctt1d2dmm1" TargetMode="External"/><Relationship Id="rId5" Type="http://schemas.openxmlformats.org/officeDocument/2006/relationships/hyperlink" Target="http://www.jstor.org/stable/24363525" TargetMode="External"/><Relationship Id="rId4" Type="http://schemas.openxmlformats.org/officeDocument/2006/relationships/hyperlink" Target="http://www.jstor.org/stable/404070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C56A07F-0622-4947-94F5-1F74D8960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1196</Words>
  <Characters>6820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 Melendez</dc:creator>
  <cp:lastModifiedBy>Kamande</cp:lastModifiedBy>
  <cp:revision>8</cp:revision>
  <dcterms:created xsi:type="dcterms:W3CDTF">2020-10-13T13:16:00Z</dcterms:created>
  <dcterms:modified xsi:type="dcterms:W3CDTF">2020-10-13T14:50:00Z</dcterms:modified>
</cp:coreProperties>
</file>